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line="480" w:lineRule="exact"/>
        <w:jc w:val="center"/>
        <w:rPr>
          <w:rFonts w:asciiTheme="minorEastAsia" w:hAnsiTheme="minorEastAsia" w:eastAsiaTheme="minorEastAsia"/>
          <w:color w:val="000000" w:themeColor="text1"/>
          <w14:textFill>
            <w14:solidFill>
              <w14:schemeClr w14:val="tx1"/>
            </w14:solidFill>
          </w14:textFill>
        </w:rPr>
      </w:pPr>
      <w:r>
        <w:rPr>
          <w:rStyle w:val="9"/>
          <w:rFonts w:hint="eastAsia" w:asciiTheme="minorEastAsia" w:hAnsiTheme="minorEastAsia" w:eastAsiaTheme="minorEastAsia"/>
          <w:color w:val="000000" w:themeColor="text1"/>
          <w:sz w:val="28"/>
          <w14:textFill>
            <w14:solidFill>
              <w14:schemeClr w14:val="tx1"/>
            </w14:solidFill>
          </w14:textFill>
        </w:rPr>
        <w:t>关于召开“朝阳分院基础素质培训中心培训</w:t>
      </w:r>
      <w:r>
        <w:rPr>
          <w:rStyle w:val="9"/>
          <w:rFonts w:hint="eastAsia" w:asciiTheme="minorEastAsia" w:hAnsiTheme="minorEastAsia" w:eastAsiaTheme="minorEastAsia"/>
          <w:color w:val="000000" w:themeColor="text1"/>
          <w:sz w:val="28"/>
          <w:lang w:eastAsia="zh-CN"/>
          <w14:textFill>
            <w14:solidFill>
              <w14:schemeClr w14:val="tx1"/>
            </w14:solidFill>
          </w14:textFill>
        </w:rPr>
        <w:t>项目</w:t>
      </w:r>
      <w:r>
        <w:rPr>
          <w:rStyle w:val="9"/>
          <w:rFonts w:hint="eastAsia" w:asciiTheme="minorEastAsia" w:hAnsiTheme="minorEastAsia" w:eastAsiaTheme="minorEastAsia"/>
          <w:color w:val="000000" w:themeColor="text1"/>
          <w:sz w:val="28"/>
          <w14:textFill>
            <w14:solidFill>
              <w14:schemeClr w14:val="tx1"/>
            </w14:solidFill>
          </w14:textFill>
        </w:rPr>
        <w:t>资源遴选会”的通知</w:t>
      </w:r>
    </w:p>
    <w:p>
      <w:pPr>
        <w:pStyle w:val="5"/>
        <w:spacing w:before="0" w:beforeAutospacing="0" w:after="0" w:afterAutospacing="0" w:line="480" w:lineRule="exac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各服务机构代表：</w:t>
      </w:r>
    </w:p>
    <w:p>
      <w:pPr>
        <w:pStyle w:val="5"/>
        <w:spacing w:before="0" w:beforeAutospacing="0" w:after="0" w:afterAutospacing="0" w:line="480" w:lineRule="exact"/>
        <w:ind w:firstLine="48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lang w:eastAsia="zh-CN"/>
          <w14:textFill>
            <w14:solidFill>
              <w14:schemeClr w14:val="tx1"/>
            </w14:solidFill>
          </w14:textFill>
        </w:rPr>
        <w:t>为进一步</w:t>
      </w:r>
      <w:r>
        <w:rPr>
          <w:rFonts w:hint="eastAsia" w:asciiTheme="minorEastAsia" w:hAnsiTheme="minorEastAsia" w:eastAsiaTheme="minorEastAsia"/>
          <w:color w:val="000000" w:themeColor="text1"/>
          <w14:textFill>
            <w14:solidFill>
              <w14:schemeClr w14:val="tx1"/>
            </w14:solidFill>
          </w14:textFill>
        </w:rPr>
        <w:t>落实《北京市朝阳区“十三五”时期人才队伍建设规划》等文件精神和要求，不断拓展并有效利用优质教育资源，全面提升朝阳区教师队伍的信息科技体育艺术等综合、专业素养，特召开“朝阳分院基础素质中心教师培训资源遴选会”，主要目的是遴选出能为我院教师队伍素养提升服务的优质资源，建立和完善人才培养资源库，合作培养朝阳区信息科技体育艺术类教师队伍的专业化提升。具体要求如下：</w:t>
      </w:r>
    </w:p>
    <w:p>
      <w:pPr>
        <w:pStyle w:val="5"/>
        <w:spacing w:before="0" w:beforeAutospacing="0" w:after="0" w:afterAutospacing="0" w:line="480" w:lineRule="exact"/>
        <w:rPr>
          <w:rFonts w:asciiTheme="minorEastAsia" w:hAnsiTheme="minorEastAsia" w:eastAsiaTheme="minorEastAsia"/>
          <w:color w:val="000000" w:themeColor="text1"/>
          <w14:textFill>
            <w14:solidFill>
              <w14:schemeClr w14:val="tx1"/>
            </w14:solidFill>
          </w14:textFill>
        </w:rPr>
      </w:pPr>
      <w:r>
        <w:rPr>
          <w:rStyle w:val="9"/>
          <w:rFonts w:hint="eastAsia" w:asciiTheme="minorEastAsia" w:hAnsiTheme="minorEastAsia" w:eastAsiaTheme="minorEastAsia"/>
          <w:color w:val="000000" w:themeColor="text1"/>
          <w14:textFill>
            <w14:solidFill>
              <w14:schemeClr w14:val="tx1"/>
            </w14:solidFill>
          </w14:textFill>
        </w:rPr>
        <w:t>一、资源遴选原则</w:t>
      </w:r>
    </w:p>
    <w:p>
      <w:pPr>
        <w:pStyle w:val="5"/>
        <w:spacing w:before="0" w:beforeAutospacing="0" w:after="0" w:afterAutospacing="0" w:line="480" w:lineRule="exac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（一）标准为主、课程为先的原则</w:t>
      </w:r>
    </w:p>
    <w:p>
      <w:pPr>
        <w:pStyle w:val="5"/>
        <w:spacing w:before="0" w:beforeAutospacing="0" w:after="0" w:afterAutospacing="0" w:line="480" w:lineRule="exact"/>
        <w:ind w:firstLine="48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培训院校或机构具备合法资质，具有培养教师专业化素养的经验和能力，课程具有特色和影响力。拥有一定的培训能力和项目培训资源，能够根据实际需要，设计针对性课程。</w:t>
      </w:r>
    </w:p>
    <w:p>
      <w:pPr>
        <w:pStyle w:val="5"/>
        <w:spacing w:before="0" w:beforeAutospacing="0" w:after="0" w:afterAutospacing="0" w:line="480" w:lineRule="exac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（二）平台开放、公平竞争的原则</w:t>
      </w:r>
    </w:p>
    <w:p>
      <w:pPr>
        <w:pStyle w:val="5"/>
        <w:spacing w:before="0" w:beforeAutospacing="0" w:after="0" w:afterAutospacing="0" w:line="480" w:lineRule="exact"/>
        <w:ind w:firstLine="48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朝阳分院的基础素质中心教师培训资源库为开放式平台，全天候面向国内高等院校和培训机构，定期举办资源遴选招募活动，本着市场机制、广泛参与、公平竞争、合作有序的原则，依法进行资源库建设工作。</w:t>
      </w:r>
    </w:p>
    <w:p>
      <w:pPr>
        <w:pStyle w:val="5"/>
        <w:spacing w:before="0" w:beforeAutospacing="0" w:after="0" w:afterAutospacing="0" w:line="480" w:lineRule="exac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（三）服务为先、能力为重的原则</w:t>
      </w:r>
    </w:p>
    <w:p>
      <w:pPr>
        <w:pStyle w:val="5"/>
        <w:spacing w:before="0" w:beforeAutospacing="0" w:after="0" w:afterAutospacing="0" w:line="480" w:lineRule="exact"/>
        <w:ind w:firstLine="48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重视培训单位已有的人才培养经验，以课程内容的针对性、教学资源、服务质量和特色人才培养优势作为考查条件，同时能结合朝阳区教育实际，有创新性人才培养模式的机构将优先考虑。</w:t>
      </w:r>
    </w:p>
    <w:p>
      <w:pPr>
        <w:pStyle w:val="5"/>
        <w:spacing w:before="0" w:beforeAutospacing="0" w:after="0" w:afterAutospacing="0" w:line="480" w:lineRule="exact"/>
        <w:rPr>
          <w:rFonts w:asciiTheme="minorEastAsia" w:hAnsiTheme="minorEastAsia" w:eastAsiaTheme="minorEastAsia"/>
          <w:color w:val="000000" w:themeColor="text1"/>
          <w14:textFill>
            <w14:solidFill>
              <w14:schemeClr w14:val="tx1"/>
            </w14:solidFill>
          </w14:textFill>
        </w:rPr>
      </w:pPr>
      <w:r>
        <w:rPr>
          <w:rStyle w:val="9"/>
          <w:rFonts w:hint="eastAsia" w:asciiTheme="minorEastAsia" w:hAnsiTheme="minorEastAsia" w:eastAsiaTheme="minorEastAsia"/>
          <w:color w:val="000000" w:themeColor="text1"/>
          <w14:textFill>
            <w14:solidFill>
              <w14:schemeClr w14:val="tx1"/>
            </w14:solidFill>
          </w14:textFill>
        </w:rPr>
        <w:t>二、资源遴选要求</w:t>
      </w:r>
    </w:p>
    <w:p>
      <w:pPr>
        <w:pStyle w:val="5"/>
        <w:spacing w:before="0" w:beforeAutospacing="0" w:after="0" w:afterAutospacing="0" w:line="480" w:lineRule="exact"/>
        <w:ind w:firstLine="48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参与基础素质中心教师培训资源遴选的服务机构需具备以下要求：</w:t>
      </w:r>
    </w:p>
    <w:p>
      <w:pPr>
        <w:pStyle w:val="5"/>
        <w:spacing w:before="0" w:beforeAutospacing="0" w:after="0" w:afterAutospacing="0" w:line="480" w:lineRule="exact"/>
        <w:ind w:firstLine="48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1.服务机构需具备合格申请人资质（参见【附件1】）；</w:t>
      </w:r>
    </w:p>
    <w:p>
      <w:pPr>
        <w:pStyle w:val="5"/>
        <w:spacing w:before="0" w:beforeAutospacing="0" w:after="0" w:afterAutospacing="0" w:line="480" w:lineRule="exact"/>
        <w:ind w:firstLine="48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2.服务机构具有教育从业经验和培训优势，能对朝阳区基础素质中心教师队伍相关培训项目提供学科人才或综合人才专项服务,培训资源和服务能力符合人才发展要求；</w:t>
      </w:r>
    </w:p>
    <w:p>
      <w:pPr>
        <w:pStyle w:val="5"/>
        <w:spacing w:before="0" w:beforeAutospacing="0" w:after="0" w:afterAutospacing="0" w:line="480" w:lineRule="exact"/>
        <w:ind w:firstLine="48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3.服务机构具备必要的风险承担能力。</w:t>
      </w:r>
    </w:p>
    <w:p>
      <w:pPr>
        <w:pStyle w:val="5"/>
        <w:spacing w:before="0" w:beforeAutospacing="0" w:after="0" w:afterAutospacing="0" w:line="480" w:lineRule="exact"/>
        <w:rPr>
          <w:rFonts w:asciiTheme="minorEastAsia" w:hAnsiTheme="minorEastAsia" w:eastAsiaTheme="minorEastAsia"/>
          <w:color w:val="000000" w:themeColor="text1"/>
          <w14:textFill>
            <w14:solidFill>
              <w14:schemeClr w14:val="tx1"/>
            </w14:solidFill>
          </w14:textFill>
        </w:rPr>
      </w:pPr>
      <w:r>
        <w:rPr>
          <w:rStyle w:val="9"/>
          <w:rFonts w:hint="eastAsia" w:asciiTheme="minorEastAsia" w:hAnsiTheme="minorEastAsia" w:eastAsiaTheme="minorEastAsia"/>
          <w:color w:val="000000" w:themeColor="text1"/>
          <w14:textFill>
            <w14:solidFill>
              <w14:schemeClr w14:val="tx1"/>
            </w14:solidFill>
          </w14:textFill>
        </w:rPr>
        <w:t>三、资源遴选内容</w:t>
      </w:r>
    </w:p>
    <w:p>
      <w:pPr>
        <w:pStyle w:val="5"/>
        <w:spacing w:before="0" w:beforeAutospacing="0" w:after="0" w:afterAutospacing="0" w:line="480" w:lineRule="exact"/>
        <w:ind w:firstLine="48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以《北京教育学院朝阳分院“十三五</w:t>
      </w:r>
      <w:r>
        <w:rPr>
          <w:rFonts w:asciiTheme="minorEastAsia" w:hAnsiTheme="minorEastAsia" w:eastAsiaTheme="minorEastAsia"/>
          <w:color w:val="000000" w:themeColor="text1"/>
          <w14:textFill>
            <w14:solidFill>
              <w14:schemeClr w14:val="tx1"/>
            </w14:solidFill>
          </w14:textFill>
        </w:rPr>
        <w:t>”</w:t>
      </w:r>
      <w:r>
        <w:rPr>
          <w:rFonts w:hint="eastAsia" w:asciiTheme="minorEastAsia" w:hAnsiTheme="minorEastAsia" w:eastAsiaTheme="minorEastAsia"/>
          <w:color w:val="000000" w:themeColor="text1"/>
          <w14:textFill>
            <w14:solidFill>
              <w14:schemeClr w14:val="tx1"/>
            </w14:solidFill>
          </w14:textFill>
        </w:rPr>
        <w:t>发展规划》为导向，遴选符合需求的服务机构，构建基础素质中心教师培训课程体系，优质完成培训任务。</w:t>
      </w:r>
    </w:p>
    <w:p>
      <w:pPr>
        <w:pStyle w:val="5"/>
        <w:spacing w:before="0" w:beforeAutospacing="0" w:after="0" w:afterAutospacing="0" w:line="480" w:lineRule="exact"/>
        <w:ind w:firstLine="48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培训机构：能胜任基础素质中心教师培训的培训院校或拥有培训资源的机构。</w:t>
      </w:r>
    </w:p>
    <w:p>
      <w:pPr>
        <w:pStyle w:val="5"/>
        <w:spacing w:before="0" w:beforeAutospacing="0" w:after="0" w:afterAutospacing="0" w:line="480" w:lineRule="exact"/>
        <w:ind w:firstLine="48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培训项目：是指能够有效提升基础素质中心教师专业素养的各类成熟培训项目。具有基础素质中心相关类专业教师提出培训需求的培训课程设计能力</w:t>
      </w:r>
    </w:p>
    <w:p>
      <w:pPr>
        <w:pStyle w:val="5"/>
        <w:spacing w:before="0" w:beforeAutospacing="0" w:after="0" w:afterAutospacing="0" w:line="480" w:lineRule="exact"/>
        <w:ind w:firstLine="48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参与遴选的服务机构需具备以下服务能力：</w:t>
      </w:r>
    </w:p>
    <w:p>
      <w:pPr>
        <w:pStyle w:val="5"/>
        <w:spacing w:before="0" w:beforeAutospacing="0" w:after="0" w:afterAutospacing="0" w:line="480" w:lineRule="exact"/>
        <w:ind w:firstLine="48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（一）培训院校：</w:t>
      </w:r>
    </w:p>
    <w:p>
      <w:pPr>
        <w:pStyle w:val="5"/>
        <w:spacing w:before="0" w:beforeAutospacing="0" w:after="0" w:afterAutospacing="0" w:line="480" w:lineRule="exact"/>
        <w:ind w:firstLine="48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培训环境和服务水平；培训经验和培训优势；师资力量和课程内容；组织管理和培训效能；培训价格和垫付能力等。</w:t>
      </w:r>
    </w:p>
    <w:p>
      <w:pPr>
        <w:pStyle w:val="5"/>
        <w:spacing w:before="0" w:beforeAutospacing="0" w:after="0" w:afterAutospacing="0" w:line="480" w:lineRule="exact"/>
        <w:ind w:firstLine="48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（二）培训机构</w:t>
      </w:r>
    </w:p>
    <w:p>
      <w:pPr>
        <w:pStyle w:val="5"/>
        <w:spacing w:before="0" w:beforeAutospacing="0" w:after="0" w:afterAutospacing="0" w:line="480" w:lineRule="exact"/>
        <w:ind w:firstLine="48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开发培训资源能力和服务水平；培训经验和课程优势；组织管理和培训效能；市场优势和垫付能力等。</w:t>
      </w:r>
    </w:p>
    <w:p>
      <w:pPr>
        <w:pStyle w:val="5"/>
        <w:spacing w:before="0" w:beforeAutospacing="0" w:after="0" w:afterAutospacing="0" w:line="480" w:lineRule="exact"/>
        <w:rPr>
          <w:rFonts w:asciiTheme="minorEastAsia" w:hAnsiTheme="minorEastAsia" w:eastAsiaTheme="minorEastAsia"/>
          <w:color w:val="000000" w:themeColor="text1"/>
          <w14:textFill>
            <w14:solidFill>
              <w14:schemeClr w14:val="tx1"/>
            </w14:solidFill>
          </w14:textFill>
        </w:rPr>
      </w:pPr>
      <w:r>
        <w:rPr>
          <w:rStyle w:val="9"/>
          <w:rFonts w:hint="eastAsia" w:asciiTheme="minorEastAsia" w:hAnsiTheme="minorEastAsia" w:eastAsiaTheme="minorEastAsia"/>
          <w:color w:val="000000" w:themeColor="text1"/>
          <w14:textFill>
            <w14:solidFill>
              <w14:schemeClr w14:val="tx1"/>
            </w14:solidFill>
          </w14:textFill>
        </w:rPr>
        <w:t>四、资源遴选程序</w:t>
      </w:r>
    </w:p>
    <w:p>
      <w:pPr>
        <w:pStyle w:val="5"/>
        <w:spacing w:before="0" w:beforeAutospacing="0" w:after="0" w:afterAutospacing="0" w:line="480" w:lineRule="exac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（一）资质审核</w:t>
      </w:r>
    </w:p>
    <w:p>
      <w:pPr>
        <w:pStyle w:val="5"/>
        <w:spacing w:before="0" w:beforeAutospacing="0" w:after="0" w:afterAutospacing="0" w:line="480" w:lineRule="exact"/>
        <w:ind w:firstLine="465"/>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201</w:t>
      </w:r>
      <w:r>
        <w:rPr>
          <w:rFonts w:hint="eastAsia" w:asciiTheme="minorEastAsia" w:hAnsiTheme="minorEastAsia" w:eastAsiaTheme="minorEastAsia"/>
          <w:color w:val="000000" w:themeColor="text1"/>
          <w:lang w:val="en-US" w:eastAsia="zh-CN"/>
          <w14:textFill>
            <w14:solidFill>
              <w14:schemeClr w14:val="tx1"/>
            </w14:solidFill>
          </w14:textFill>
        </w:rPr>
        <w:t>9</w:t>
      </w:r>
      <w:r>
        <w:rPr>
          <w:rFonts w:hint="eastAsia" w:asciiTheme="minorEastAsia" w:hAnsiTheme="minorEastAsia" w:eastAsiaTheme="minorEastAsia"/>
          <w:color w:val="000000" w:themeColor="text1"/>
          <w14:textFill>
            <w14:solidFill>
              <w14:schemeClr w14:val="tx1"/>
            </w14:solidFill>
          </w14:textFill>
        </w:rPr>
        <w:t>年</w:t>
      </w:r>
      <w:r>
        <w:rPr>
          <w:rFonts w:hint="eastAsia" w:asciiTheme="minorEastAsia" w:hAnsiTheme="minorEastAsia" w:eastAsiaTheme="minorEastAsia"/>
          <w:color w:val="000000" w:themeColor="text1"/>
          <w:lang w:val="en-US" w:eastAsia="zh-CN"/>
          <w14:textFill>
            <w14:solidFill>
              <w14:schemeClr w14:val="tx1"/>
            </w14:solidFill>
          </w14:textFill>
        </w:rPr>
        <w:t>3</w:t>
      </w:r>
      <w:r>
        <w:rPr>
          <w:rFonts w:hint="eastAsia" w:asciiTheme="minorEastAsia" w:hAnsiTheme="minorEastAsia" w:eastAsiaTheme="minorEastAsia"/>
          <w:color w:val="000000" w:themeColor="text1"/>
          <w14:textFill>
            <w14:solidFill>
              <w14:schemeClr w14:val="tx1"/>
            </w14:solidFill>
          </w14:textFill>
        </w:rPr>
        <w:t>月</w:t>
      </w:r>
      <w:r>
        <w:rPr>
          <w:rFonts w:hint="eastAsia" w:asciiTheme="minorEastAsia" w:hAnsiTheme="minorEastAsia" w:eastAsiaTheme="minorEastAsia"/>
          <w:color w:val="000000" w:themeColor="text1"/>
          <w:lang w:val="en-US" w:eastAsia="zh-CN"/>
          <w14:textFill>
            <w14:solidFill>
              <w14:schemeClr w14:val="tx1"/>
            </w14:solidFill>
          </w14:textFill>
        </w:rPr>
        <w:t>31</w:t>
      </w:r>
      <w:r>
        <w:rPr>
          <w:rFonts w:hint="eastAsia" w:asciiTheme="minorEastAsia" w:hAnsiTheme="minorEastAsia" w:eastAsiaTheme="minorEastAsia"/>
          <w:color w:val="000000" w:themeColor="text1"/>
          <w14:textFill>
            <w14:solidFill>
              <w14:schemeClr w14:val="tx1"/>
            </w14:solidFill>
          </w14:textFill>
        </w:rPr>
        <w:t>日</w:t>
      </w:r>
      <w:r>
        <w:rPr>
          <w:rFonts w:hint="eastAsia" w:asciiTheme="minorEastAsia" w:hAnsiTheme="minorEastAsia" w:eastAsiaTheme="minorEastAsia"/>
          <w:color w:val="000000" w:themeColor="text1"/>
          <w:lang w:eastAsia="zh-CN"/>
          <w14:textFill>
            <w14:solidFill>
              <w14:schemeClr w14:val="tx1"/>
            </w14:solidFill>
          </w14:textFill>
        </w:rPr>
        <w:t>日前</w:t>
      </w:r>
      <w:r>
        <w:rPr>
          <w:rFonts w:hint="eastAsia" w:asciiTheme="minorEastAsia" w:hAnsiTheme="minorEastAsia" w:eastAsiaTheme="minorEastAsia"/>
          <w:color w:val="000000" w:themeColor="text1"/>
          <w14:textFill>
            <w14:solidFill>
              <w14:schemeClr w14:val="tx1"/>
            </w14:solidFill>
          </w14:textFill>
        </w:rPr>
        <w:t>，服务机构提供机构资质证明材料至北京教育学院朝阳分院</w:t>
      </w:r>
      <w:r>
        <w:rPr>
          <w:rFonts w:hint="eastAsia" w:asciiTheme="minorEastAsia" w:hAnsiTheme="minorEastAsia" w:eastAsiaTheme="minorEastAsia"/>
          <w:color w:val="000000" w:themeColor="text1"/>
          <w:lang w:val="en-US" w:eastAsia="zh-CN"/>
          <w14:textFill>
            <w14:solidFill>
              <w14:schemeClr w14:val="tx1"/>
            </w14:solidFill>
          </w14:textFill>
        </w:rPr>
        <w:t>401</w:t>
      </w:r>
      <w:r>
        <w:rPr>
          <w:rFonts w:hint="eastAsia" w:asciiTheme="minorEastAsia" w:hAnsiTheme="minorEastAsia" w:eastAsiaTheme="minorEastAsia"/>
          <w:color w:val="000000" w:themeColor="text1"/>
          <w14:textFill>
            <w14:solidFill>
              <w14:schemeClr w14:val="tx1"/>
            </w14:solidFill>
          </w14:textFill>
        </w:rPr>
        <w:t>室（朝阳分院地址：朝阳区</w:t>
      </w:r>
      <w:r>
        <w:rPr>
          <w:rFonts w:hint="eastAsia" w:asciiTheme="minorEastAsia" w:hAnsiTheme="minorEastAsia" w:eastAsiaTheme="minorEastAsia"/>
          <w:color w:val="000000" w:themeColor="text1"/>
          <w:lang w:eastAsia="zh-CN"/>
          <w14:textFill>
            <w14:solidFill>
              <w14:schemeClr w14:val="tx1"/>
            </w14:solidFill>
          </w14:textFill>
        </w:rPr>
        <w:t>团结湖路</w:t>
      </w:r>
      <w:r>
        <w:rPr>
          <w:rFonts w:hint="eastAsia" w:asciiTheme="minorEastAsia" w:hAnsiTheme="minorEastAsia" w:eastAsiaTheme="minorEastAsia"/>
          <w:color w:val="000000" w:themeColor="text1"/>
          <w:lang w:val="en-US" w:eastAsia="zh-CN"/>
          <w14:textFill>
            <w14:solidFill>
              <w14:schemeClr w14:val="tx1"/>
            </w14:solidFill>
          </w14:textFill>
        </w:rPr>
        <w:t>23</w:t>
      </w:r>
      <w:r>
        <w:rPr>
          <w:rFonts w:hint="eastAsia" w:asciiTheme="minorEastAsia" w:hAnsiTheme="minorEastAsia" w:eastAsiaTheme="minorEastAsia"/>
          <w:color w:val="000000" w:themeColor="text1"/>
          <w14:textFill>
            <w14:solidFill>
              <w14:schemeClr w14:val="tx1"/>
            </w14:solidFill>
          </w14:textFill>
        </w:rPr>
        <w:t>号</w:t>
      </w:r>
      <w:r>
        <w:rPr>
          <w:rFonts w:hint="eastAsia" w:asciiTheme="minorEastAsia" w:hAnsiTheme="minorEastAsia" w:eastAsiaTheme="minorEastAsia"/>
          <w:color w:val="000000" w:themeColor="text1"/>
          <w:lang w:eastAsia="zh-CN"/>
          <w14:textFill>
            <w14:solidFill>
              <w14:schemeClr w14:val="tx1"/>
            </w14:solidFill>
          </w14:textFill>
        </w:rPr>
        <w:t>，院内不好停车，如果时间和地点有调整，会前会及时通知投标联系人</w:t>
      </w:r>
      <w:r>
        <w:rPr>
          <w:rFonts w:hint="eastAsia" w:asciiTheme="minorEastAsia" w:hAnsiTheme="minorEastAsia" w:eastAsiaTheme="minorEastAsia"/>
          <w:color w:val="000000" w:themeColor="text1"/>
          <w14:textFill>
            <w14:solidFill>
              <w14:schemeClr w14:val="tx1"/>
            </w14:solidFill>
          </w14:textFill>
        </w:rPr>
        <w:t>）；</w:t>
      </w:r>
    </w:p>
    <w:p>
      <w:pPr>
        <w:pStyle w:val="5"/>
        <w:spacing w:before="0" w:beforeAutospacing="0" w:after="0" w:afterAutospacing="0" w:line="480" w:lineRule="exact"/>
        <w:ind w:firstLine="48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资质证明材料包括（提供所有资料复印件加盖公章；并携带原件以备查看）：</w:t>
      </w:r>
    </w:p>
    <w:p>
      <w:pPr>
        <w:pStyle w:val="5"/>
        <w:spacing w:before="0" w:beforeAutospacing="0" w:after="0" w:afterAutospacing="0" w:line="480" w:lineRule="exact"/>
        <w:ind w:left="720" w:leftChars="343"/>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1.</w:t>
      </w:r>
      <w:r>
        <w:rPr>
          <w:rFonts w:cs="Times New Roman" w:asciiTheme="minorEastAsia" w:hAnsiTheme="minorEastAsia" w:eastAsiaTheme="minorEastAsia"/>
          <w:color w:val="000000" w:themeColor="text1"/>
          <w14:textFill>
            <w14:solidFill>
              <w14:schemeClr w14:val="tx1"/>
            </w14:solidFill>
          </w14:textFill>
        </w:rPr>
        <w:t xml:space="preserve"> </w:t>
      </w:r>
      <w:r>
        <w:rPr>
          <w:rFonts w:hint="eastAsia" w:asciiTheme="minorEastAsia" w:hAnsiTheme="minorEastAsia" w:eastAsiaTheme="minorEastAsia"/>
          <w:color w:val="000000" w:themeColor="text1"/>
          <w14:textFill>
            <w14:solidFill>
              <w14:schemeClr w14:val="tx1"/>
            </w14:solidFill>
          </w14:textFill>
        </w:rPr>
        <w:t>机构营业执照或组织机构代码证；</w:t>
      </w:r>
    </w:p>
    <w:p>
      <w:pPr>
        <w:pStyle w:val="5"/>
        <w:spacing w:before="0" w:beforeAutospacing="0" w:after="0" w:afterAutospacing="0" w:line="480" w:lineRule="exact"/>
        <w:ind w:left="720" w:leftChars="343"/>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2.</w:t>
      </w:r>
      <w:r>
        <w:rPr>
          <w:rFonts w:cs="Times New Roman" w:asciiTheme="minorEastAsia" w:hAnsiTheme="minorEastAsia" w:eastAsiaTheme="minorEastAsia"/>
          <w:color w:val="000000" w:themeColor="text1"/>
          <w14:textFill>
            <w14:solidFill>
              <w14:schemeClr w14:val="tx1"/>
            </w14:solidFill>
          </w14:textFill>
        </w:rPr>
        <w:t xml:space="preserve"> </w:t>
      </w:r>
      <w:r>
        <w:rPr>
          <w:rFonts w:hint="eastAsia" w:asciiTheme="minorEastAsia" w:hAnsiTheme="minorEastAsia" w:eastAsiaTheme="minorEastAsia"/>
          <w:color w:val="000000" w:themeColor="text1"/>
          <w14:textFill>
            <w14:solidFill>
              <w14:schemeClr w14:val="tx1"/>
            </w14:solidFill>
          </w14:textFill>
        </w:rPr>
        <w:t>机构概况（如机构简介，培训资源情况，从业经验，管理、服务水平，师资课程，评估方法等）；</w:t>
      </w:r>
    </w:p>
    <w:p>
      <w:pPr>
        <w:pStyle w:val="5"/>
        <w:spacing w:before="0" w:beforeAutospacing="0" w:after="0" w:afterAutospacing="0" w:line="480" w:lineRule="exact"/>
        <w:ind w:left="720" w:leftChars="343"/>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3.</w:t>
      </w:r>
      <w:r>
        <w:rPr>
          <w:rFonts w:cs="Times New Roman" w:asciiTheme="minorEastAsia" w:hAnsiTheme="minorEastAsia" w:eastAsiaTheme="minorEastAsia"/>
          <w:color w:val="000000" w:themeColor="text1"/>
          <w14:textFill>
            <w14:solidFill>
              <w14:schemeClr w14:val="tx1"/>
            </w14:solidFill>
          </w14:textFill>
        </w:rPr>
        <w:t xml:space="preserve"> </w:t>
      </w:r>
      <w:r>
        <w:rPr>
          <w:rFonts w:hint="eastAsia" w:asciiTheme="minorEastAsia" w:hAnsiTheme="minorEastAsia" w:eastAsiaTheme="minorEastAsia"/>
          <w:color w:val="000000" w:themeColor="text1"/>
          <w14:textFill>
            <w14:solidFill>
              <w14:schemeClr w14:val="tx1"/>
            </w14:solidFill>
          </w14:textFill>
        </w:rPr>
        <w:t>近期项目案例及培训方案。</w:t>
      </w:r>
    </w:p>
    <w:p>
      <w:pPr>
        <w:pStyle w:val="5"/>
        <w:spacing w:before="0" w:beforeAutospacing="0" w:after="0" w:afterAutospacing="0" w:line="480" w:lineRule="exac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（二）参与遴选会</w:t>
      </w:r>
    </w:p>
    <w:p>
      <w:pPr>
        <w:pStyle w:val="5"/>
        <w:spacing w:before="0" w:beforeAutospacing="0" w:after="0" w:afterAutospacing="0" w:line="480" w:lineRule="exact"/>
        <w:ind w:firstLine="48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201</w:t>
      </w:r>
      <w:r>
        <w:rPr>
          <w:rFonts w:hint="eastAsia" w:asciiTheme="minorEastAsia" w:hAnsiTheme="minorEastAsia" w:eastAsiaTheme="minorEastAsia"/>
          <w:color w:val="000000" w:themeColor="text1"/>
          <w:lang w:val="en-US" w:eastAsia="zh-CN"/>
          <w14:textFill>
            <w14:solidFill>
              <w14:schemeClr w14:val="tx1"/>
            </w14:solidFill>
          </w14:textFill>
        </w:rPr>
        <w:t>9</w:t>
      </w:r>
      <w:r>
        <w:rPr>
          <w:rFonts w:hint="eastAsia" w:asciiTheme="minorEastAsia" w:hAnsiTheme="minorEastAsia" w:eastAsiaTheme="minorEastAsia"/>
          <w:color w:val="000000" w:themeColor="text1"/>
          <w14:textFill>
            <w14:solidFill>
              <w14:schemeClr w14:val="tx1"/>
            </w14:solidFill>
          </w14:textFill>
        </w:rPr>
        <w:t>年</w:t>
      </w:r>
      <w:r>
        <w:rPr>
          <w:rFonts w:hint="eastAsia" w:asciiTheme="minorEastAsia" w:hAnsiTheme="minorEastAsia" w:eastAsiaTheme="minorEastAsia"/>
          <w:color w:val="000000" w:themeColor="text1"/>
          <w:lang w:val="en-US" w:eastAsia="zh-CN"/>
          <w14:textFill>
            <w14:solidFill>
              <w14:schemeClr w14:val="tx1"/>
            </w14:solidFill>
          </w14:textFill>
        </w:rPr>
        <w:t>4</w:t>
      </w:r>
      <w:r>
        <w:rPr>
          <w:rFonts w:hint="eastAsia" w:asciiTheme="minorEastAsia" w:hAnsiTheme="minorEastAsia" w:eastAsiaTheme="minorEastAsia"/>
          <w:color w:val="000000" w:themeColor="text1"/>
          <w14:textFill>
            <w14:solidFill>
              <w14:schemeClr w14:val="tx1"/>
            </w14:solidFill>
          </w14:textFill>
        </w:rPr>
        <w:t>月</w:t>
      </w:r>
      <w:r>
        <w:rPr>
          <w:rFonts w:hint="eastAsia" w:asciiTheme="minorEastAsia" w:hAnsiTheme="minorEastAsia" w:eastAsiaTheme="minorEastAsia"/>
          <w:color w:val="000000" w:themeColor="text1"/>
          <w:lang w:val="en-US" w:eastAsia="zh-CN"/>
          <w14:textFill>
            <w14:solidFill>
              <w14:schemeClr w14:val="tx1"/>
            </w14:solidFill>
          </w14:textFill>
        </w:rPr>
        <w:t>2</w:t>
      </w:r>
      <w:r>
        <w:rPr>
          <w:rFonts w:hint="eastAsia" w:asciiTheme="minorEastAsia" w:hAnsiTheme="minorEastAsia" w:eastAsiaTheme="minorEastAsia"/>
          <w:color w:val="000000" w:themeColor="text1"/>
          <w14:textFill>
            <w14:solidFill>
              <w14:schemeClr w14:val="tx1"/>
            </w14:solidFill>
          </w14:textFill>
        </w:rPr>
        <w:t>日前，通知合格机构遴选会的时间及地点，</w:t>
      </w:r>
      <w:r>
        <w:rPr>
          <w:rFonts w:hint="eastAsia" w:asciiTheme="minorEastAsia" w:hAnsiTheme="minorEastAsia" w:eastAsiaTheme="minorEastAsia"/>
          <w:color w:val="000000" w:themeColor="text1"/>
          <w:lang w:eastAsia="zh-CN"/>
          <w14:textFill>
            <w14:solidFill>
              <w14:schemeClr w14:val="tx1"/>
            </w14:solidFill>
          </w14:textFill>
        </w:rPr>
        <w:t>各子项目会根据需要安排不同的遴选时间段。</w:t>
      </w:r>
      <w:r>
        <w:rPr>
          <w:rFonts w:hint="eastAsia" w:asciiTheme="minorEastAsia" w:hAnsiTheme="minorEastAsia" w:eastAsiaTheme="minorEastAsia"/>
          <w:color w:val="000000" w:themeColor="text1"/>
          <w14:textFill>
            <w14:solidFill>
              <w14:schemeClr w14:val="tx1"/>
            </w14:solidFill>
          </w14:textFill>
        </w:rPr>
        <w:t>服务机构代表</w:t>
      </w:r>
      <w:r>
        <w:rPr>
          <w:rFonts w:hint="eastAsia" w:asciiTheme="minorEastAsia" w:hAnsiTheme="minorEastAsia" w:eastAsiaTheme="minorEastAsia"/>
          <w:color w:val="000000" w:themeColor="text1"/>
          <w:lang w:eastAsia="zh-CN"/>
          <w14:textFill>
            <w14:solidFill>
              <w14:schemeClr w14:val="tx1"/>
            </w14:solidFill>
          </w14:textFill>
        </w:rPr>
        <w:t>按联系告知的具体日期</w:t>
      </w:r>
      <w:r>
        <w:rPr>
          <w:rFonts w:hint="eastAsia" w:asciiTheme="minorEastAsia" w:hAnsiTheme="minorEastAsia" w:eastAsiaTheme="minorEastAsia"/>
          <w:color w:val="000000" w:themeColor="text1"/>
          <w14:textFill>
            <w14:solidFill>
              <w14:schemeClr w14:val="tx1"/>
            </w14:solidFill>
          </w14:textFill>
        </w:rPr>
        <w:t>参与遴选会，阐述基本情况。（每家服务机构限时10分钟）专家小组根据评估标准，进行评估和认定；</w:t>
      </w:r>
    </w:p>
    <w:p>
      <w:pPr>
        <w:pStyle w:val="5"/>
        <w:spacing w:before="0" w:beforeAutospacing="0" w:after="0" w:afterAutospacing="0" w:line="480" w:lineRule="exac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（三）两周后书面通知参与资源遴选的服务机构是否符合我单位培训标准，合格单位即签订培训合作意向书（具体日期另行通知）。</w:t>
      </w:r>
    </w:p>
    <w:p>
      <w:pPr>
        <w:pStyle w:val="5"/>
        <w:spacing w:before="0" w:beforeAutospacing="0" w:after="0" w:afterAutospacing="0" w:line="480" w:lineRule="exac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（四）合格机构录入我院素质类教师培训资源库，备选后续培训工作。</w:t>
      </w:r>
    </w:p>
    <w:p>
      <w:pPr>
        <w:pStyle w:val="5"/>
        <w:spacing w:before="0" w:beforeAutospacing="0" w:after="0" w:afterAutospacing="0" w:line="480" w:lineRule="exact"/>
        <w:rPr>
          <w:rFonts w:hint="eastAsia" w:asciiTheme="minorEastAsia" w:hAnsiTheme="minorEastAsia" w:eastAsiaTheme="minorEastAsia"/>
          <w:b/>
          <w:color w:val="000000" w:themeColor="text1"/>
          <w14:textFill>
            <w14:solidFill>
              <w14:schemeClr w14:val="tx1"/>
            </w14:solidFill>
          </w14:textFill>
        </w:rPr>
      </w:pPr>
      <w:r>
        <w:rPr>
          <w:rFonts w:hint="eastAsia" w:asciiTheme="minorEastAsia" w:hAnsiTheme="minorEastAsia" w:eastAsiaTheme="minorEastAsia"/>
          <w:b/>
          <w:color w:val="000000" w:themeColor="text1"/>
          <w14:textFill>
            <w14:solidFill>
              <w14:schemeClr w14:val="tx1"/>
            </w14:solidFill>
          </w14:textFill>
        </w:rPr>
        <w:t>五、近期拟合作项目及其培训需求</w:t>
      </w:r>
    </w:p>
    <w:p>
      <w:pPr>
        <w:pStyle w:val="5"/>
        <w:spacing w:before="0" w:beforeAutospacing="0" w:after="0" w:afterAutospacing="0" w:line="480" w:lineRule="exact"/>
        <w:ind w:firstLine="1446" w:firstLineChars="600"/>
        <w:rPr>
          <w:rFonts w:hint="eastAsia" w:asciiTheme="minorEastAsia" w:hAnsiTheme="minorEastAsia" w:eastAsiaTheme="minorEastAsia"/>
          <w:b/>
          <w:color w:val="000000" w:themeColor="text1"/>
          <w:lang w:eastAsia="zh-CN"/>
          <w14:textFill>
            <w14:solidFill>
              <w14:schemeClr w14:val="tx1"/>
            </w14:solidFill>
          </w14:textFill>
        </w:rPr>
      </w:pPr>
      <w:r>
        <w:rPr>
          <w:rFonts w:hint="eastAsia" w:asciiTheme="minorEastAsia" w:hAnsiTheme="minorEastAsia" w:eastAsiaTheme="minorEastAsia"/>
          <w:b/>
          <w:color w:val="000000" w:themeColor="text1"/>
          <w:lang w:eastAsia="zh-CN"/>
          <w14:textFill>
            <w14:solidFill>
              <w14:schemeClr w14:val="tx1"/>
            </w14:solidFill>
          </w14:textFill>
        </w:rPr>
        <w:t>（注明：具体方案细目以合同方案为准）</w:t>
      </w:r>
    </w:p>
    <w:p>
      <w:pPr>
        <w:pStyle w:val="5"/>
        <w:spacing w:before="0" w:beforeAutospacing="0" w:after="0" w:afterAutospacing="0" w:line="480" w:lineRule="exact"/>
        <w:rPr>
          <w:rFonts w:asciiTheme="minorEastAsia" w:hAnsiTheme="minorEastAsia" w:eastAsiaTheme="minorEastAsia"/>
          <w:color w:val="000000" w:themeColor="text1"/>
          <w14:textFill>
            <w14:solidFill>
              <w14:schemeClr w14:val="tx1"/>
            </w14:solidFill>
          </w14:textFill>
        </w:rPr>
      </w:pPr>
    </w:p>
    <w:p>
      <w:pPr>
        <w:pStyle w:val="5"/>
        <w:spacing w:before="0" w:beforeAutospacing="0" w:after="0" w:afterAutospacing="0" w:line="480" w:lineRule="exact"/>
        <w:ind w:firstLine="482" w:firstLineChars="200"/>
        <w:rPr>
          <w:rFonts w:hint="eastAsia" w:cs="Times New Roman" w:asciiTheme="minorEastAsia" w:hAnsiTheme="minorEastAsia" w:eastAsiaTheme="minorEastAsia"/>
          <w:b/>
          <w:kern w:val="2"/>
          <w:lang w:eastAsia="zh-CN"/>
        </w:rPr>
      </w:pPr>
      <w:r>
        <w:rPr>
          <w:rFonts w:hint="eastAsia" w:cs="Times New Roman" w:asciiTheme="minorEastAsia" w:hAnsiTheme="minorEastAsia" w:eastAsiaTheme="minorEastAsia"/>
          <w:b/>
          <w:kern w:val="2"/>
          <w:lang w:eastAsia="zh-CN"/>
        </w:rPr>
        <w:t>（一）学习科学课题研究</w:t>
      </w:r>
    </w:p>
    <w:p>
      <w:pPr>
        <w:pStyle w:val="5"/>
        <w:spacing w:before="0" w:beforeAutospacing="0" w:after="0" w:afterAutospacing="0" w:line="480" w:lineRule="exact"/>
        <w:ind w:firstLine="480" w:firstLineChars="200"/>
        <w:rPr>
          <w:rFonts w:hint="eastAsia" w:ascii="仿宋" w:hAnsi="仿宋" w:eastAsia="仿宋"/>
          <w:sz w:val="24"/>
          <w:lang w:eastAsia="zh-CN"/>
        </w:rPr>
      </w:pPr>
      <w:r>
        <w:rPr>
          <w:rFonts w:hint="eastAsia" w:ascii="仿宋" w:hAnsi="仿宋" w:eastAsia="仿宋"/>
          <w:sz w:val="24"/>
        </w:rPr>
        <w:t>本项目以研究方式进行，通过专家讲授、合作学习、示范课等多种方式综合提升教师的学习科学素养</w:t>
      </w:r>
      <w:r>
        <w:rPr>
          <w:rFonts w:hint="eastAsia" w:ascii="仿宋" w:hAnsi="仿宋" w:eastAsia="仿宋"/>
          <w:sz w:val="24"/>
          <w:lang w:eastAsia="zh-CN"/>
        </w:rPr>
        <w:t>，搭建朝阳特色的学习科学理论体系，研发实践工具，引导教师开展深度实践应用研究。</w:t>
      </w:r>
    </w:p>
    <w:p>
      <w:pPr>
        <w:pStyle w:val="5"/>
        <w:spacing w:before="0" w:beforeAutospacing="0" w:after="0" w:afterAutospacing="0" w:line="480" w:lineRule="exact"/>
        <w:ind w:firstLine="482" w:firstLineChars="200"/>
        <w:rPr>
          <w:rFonts w:hint="eastAsia" w:cs="Times New Roman" w:asciiTheme="minorEastAsia" w:hAnsiTheme="minorEastAsia" w:eastAsiaTheme="minorEastAsia"/>
          <w:b/>
          <w:kern w:val="2"/>
          <w:lang w:eastAsia="zh-CN"/>
        </w:rPr>
      </w:pPr>
      <w:r>
        <w:rPr>
          <w:rFonts w:hint="eastAsia" w:cs="Times New Roman" w:asciiTheme="minorEastAsia" w:hAnsiTheme="minorEastAsia" w:eastAsiaTheme="minorEastAsia"/>
          <w:b/>
          <w:kern w:val="2"/>
          <w:lang w:eastAsia="zh-CN"/>
        </w:rPr>
        <w:t>（二）新技术应用研究</w:t>
      </w:r>
    </w:p>
    <w:p>
      <w:pPr>
        <w:pStyle w:val="5"/>
        <w:numPr>
          <w:ilvl w:val="0"/>
          <w:numId w:val="0"/>
        </w:numPr>
        <w:spacing w:before="0" w:beforeAutospacing="0" w:after="0" w:afterAutospacing="0" w:line="480" w:lineRule="exact"/>
        <w:ind w:firstLine="480" w:firstLineChars="200"/>
        <w:rPr>
          <w:rFonts w:hint="eastAsia" w:ascii="仿宋" w:hAnsi="仿宋" w:eastAsia="仿宋_GB2312"/>
          <w:sz w:val="24"/>
          <w:lang w:eastAsia="zh-CN"/>
        </w:rPr>
      </w:pPr>
      <w:r>
        <w:rPr>
          <w:rFonts w:hint="eastAsia" w:ascii="仿宋" w:hAnsi="仿宋" w:eastAsia="仿宋"/>
          <w:sz w:val="24"/>
        </w:rPr>
        <w:t>为了让信息技术专业教师更好的适应新技术新应用的飞速发展，适应新课标下的新技术手段和内容更新，本项目计划针对于朝阳</w:t>
      </w:r>
      <w:r>
        <w:rPr>
          <w:rFonts w:hint="eastAsia" w:ascii="仿宋" w:hAnsi="仿宋" w:eastAsia="仿宋"/>
          <w:sz w:val="24"/>
          <w:lang w:eastAsia="zh-CN"/>
        </w:rPr>
        <w:t>中小学</w:t>
      </w:r>
      <w:r>
        <w:rPr>
          <w:rFonts w:hint="eastAsia" w:ascii="仿宋" w:hAnsi="仿宋" w:eastAsia="仿宋"/>
          <w:sz w:val="24"/>
        </w:rPr>
        <w:t>信息技术</w:t>
      </w:r>
      <w:r>
        <w:rPr>
          <w:rFonts w:hint="eastAsia" w:ascii="仿宋" w:hAnsi="仿宋" w:eastAsia="仿宋"/>
          <w:sz w:val="24"/>
          <w:lang w:eastAsia="zh-CN"/>
        </w:rPr>
        <w:t>及劳技综合专业</w:t>
      </w:r>
      <w:r>
        <w:rPr>
          <w:rFonts w:hint="eastAsia" w:ascii="仿宋" w:hAnsi="仿宋" w:eastAsia="仿宋"/>
          <w:sz w:val="24"/>
        </w:rPr>
        <w:t>教师进行专业化技术提升培训</w:t>
      </w:r>
      <w:r>
        <w:rPr>
          <w:rFonts w:hint="eastAsia" w:ascii="仿宋" w:hAnsi="仿宋" w:eastAsia="仿宋"/>
          <w:sz w:val="24"/>
          <w:lang w:eastAsia="zh-CN"/>
        </w:rPr>
        <w:t>。中标课程要求要</w:t>
      </w:r>
      <w:r>
        <w:rPr>
          <w:rFonts w:hint="eastAsia" w:ascii="仿宋_GB2312" w:eastAsia="仿宋_GB2312"/>
          <w:szCs w:val="21"/>
        </w:rPr>
        <w:t>立足实践、高度综合、注重创造、科学与人文融合</w:t>
      </w:r>
      <w:r>
        <w:rPr>
          <w:rFonts w:hint="eastAsia" w:ascii="仿宋_GB2312" w:eastAsia="仿宋_GB2312"/>
          <w:szCs w:val="21"/>
          <w:lang w:eastAsia="zh-CN"/>
        </w:rPr>
        <w:t>。</w:t>
      </w:r>
    </w:p>
    <w:p>
      <w:pPr>
        <w:pStyle w:val="5"/>
        <w:numPr>
          <w:ilvl w:val="0"/>
          <w:numId w:val="1"/>
        </w:numPr>
        <w:spacing w:before="0" w:beforeAutospacing="0" w:after="0" w:afterAutospacing="0" w:line="480" w:lineRule="exact"/>
        <w:ind w:firstLine="482" w:firstLineChars="200"/>
        <w:rPr>
          <w:rFonts w:hint="eastAsia" w:cs="Times New Roman" w:asciiTheme="minorEastAsia" w:hAnsiTheme="minorEastAsia" w:eastAsiaTheme="minorEastAsia"/>
          <w:b/>
          <w:kern w:val="2"/>
          <w:lang w:eastAsia="zh-CN"/>
        </w:rPr>
      </w:pPr>
      <w:r>
        <w:rPr>
          <w:rFonts w:hint="eastAsia" w:cs="Times New Roman" w:asciiTheme="minorEastAsia" w:hAnsiTheme="minorEastAsia" w:eastAsiaTheme="minorEastAsia"/>
          <w:b/>
          <w:kern w:val="2"/>
          <w:lang w:eastAsia="zh-CN"/>
        </w:rPr>
        <w:t>PBL高端课程试点培训</w:t>
      </w:r>
    </w:p>
    <w:p>
      <w:pPr>
        <w:pStyle w:val="5"/>
        <w:numPr>
          <w:ilvl w:val="0"/>
          <w:numId w:val="0"/>
        </w:numPr>
        <w:spacing w:before="0" w:beforeAutospacing="0" w:after="0" w:afterAutospacing="0" w:line="480" w:lineRule="exact"/>
        <w:ind w:firstLine="480" w:firstLineChars="200"/>
        <w:rPr>
          <w:rFonts w:hint="eastAsia" w:ascii="仿宋" w:hAnsi="仿宋" w:eastAsia="仿宋"/>
          <w:sz w:val="24"/>
          <w:lang w:val="en-US" w:eastAsia="zh-CN"/>
        </w:rPr>
      </w:pPr>
      <w:r>
        <w:rPr>
          <w:rFonts w:hint="eastAsia" w:ascii="仿宋" w:hAnsi="仿宋" w:eastAsia="仿宋"/>
          <w:sz w:val="24"/>
          <w:lang w:val="en-US" w:eastAsia="zh-CN"/>
        </w:rPr>
        <w:t xml:space="preserve"> 该项目高端课程引导学员深入了解PBL的内涵和特征，通过一个个鲜活的案例，引导教师深度理解教与学的过程，关注资源的设计、开发、利用、管理和评价，更好的适应新课标给专业教师带来角色上的变化。</w:t>
      </w:r>
    </w:p>
    <w:p>
      <w:pPr>
        <w:pStyle w:val="5"/>
        <w:spacing w:before="0" w:beforeAutospacing="0" w:after="0" w:afterAutospacing="0" w:line="480" w:lineRule="exact"/>
        <w:ind w:firstLine="241" w:firstLineChars="100"/>
        <w:rPr>
          <w:rFonts w:hint="eastAsia" w:cs="Times New Roman" w:asciiTheme="minorEastAsia" w:hAnsiTheme="minorEastAsia" w:eastAsiaTheme="minorEastAsia"/>
          <w:b/>
          <w:kern w:val="2"/>
          <w:lang w:val="en-US" w:eastAsia="zh-CN"/>
        </w:rPr>
      </w:pPr>
      <w:r>
        <w:rPr>
          <w:rFonts w:hint="eastAsia" w:cs="Times New Roman" w:asciiTheme="minorEastAsia" w:hAnsiTheme="minorEastAsia" w:eastAsiaTheme="minorEastAsia"/>
          <w:b/>
          <w:kern w:val="2"/>
          <w:lang w:val="en-US" w:eastAsia="zh-CN"/>
        </w:rPr>
        <w:t xml:space="preserve">  （四）</w:t>
      </w:r>
      <w:r>
        <w:rPr>
          <w:rFonts w:hint="eastAsia" w:cs="Times New Roman" w:asciiTheme="minorEastAsia" w:hAnsiTheme="minorEastAsia" w:eastAsiaTheme="minorEastAsia"/>
          <w:b/>
          <w:kern w:val="2"/>
          <w:lang w:eastAsia="zh-CN"/>
        </w:rPr>
        <w:t>教师培训知网资源使用权</w:t>
      </w:r>
    </w:p>
    <w:p>
      <w:pPr>
        <w:pStyle w:val="5"/>
        <w:numPr>
          <w:ilvl w:val="0"/>
          <w:numId w:val="0"/>
        </w:numPr>
        <w:spacing w:before="0" w:beforeAutospacing="0" w:after="0" w:afterAutospacing="0" w:line="480" w:lineRule="exact"/>
        <w:ind w:firstLine="480" w:firstLineChars="200"/>
        <w:rPr>
          <w:rFonts w:hint="eastAsia" w:ascii="仿宋" w:hAnsi="仿宋" w:eastAsia="仿宋"/>
          <w:sz w:val="24"/>
          <w:lang w:eastAsia="zh-CN"/>
        </w:rPr>
      </w:pPr>
      <w:r>
        <w:rPr>
          <w:rFonts w:hint="eastAsia" w:ascii="仿宋" w:hAnsi="仿宋" w:eastAsia="仿宋"/>
          <w:sz w:val="24"/>
        </w:rPr>
        <w:t>为满足分院教师在教育教学、科研、课题研究中的文献检索需要，依据201</w:t>
      </w:r>
      <w:r>
        <w:rPr>
          <w:rFonts w:ascii="仿宋" w:hAnsi="仿宋" w:eastAsia="仿宋"/>
          <w:sz w:val="24"/>
        </w:rPr>
        <w:t>8</w:t>
      </w:r>
      <w:r>
        <w:rPr>
          <w:rFonts w:hint="eastAsia" w:ascii="仿宋" w:hAnsi="仿宋" w:eastAsia="仿宋"/>
          <w:sz w:val="24"/>
        </w:rPr>
        <w:t>年项目资金用款计划，延续购买中国知网公司以下数字资源产品</w:t>
      </w:r>
      <w:r>
        <w:rPr>
          <w:rFonts w:hint="eastAsia" w:ascii="仿宋" w:hAnsi="仿宋" w:eastAsia="仿宋"/>
          <w:sz w:val="24"/>
          <w:lang w:eastAsia="zh-CN"/>
        </w:rPr>
        <w:t>。</w:t>
      </w:r>
    </w:p>
    <w:p>
      <w:pPr>
        <w:pStyle w:val="5"/>
        <w:numPr>
          <w:ilvl w:val="0"/>
          <w:numId w:val="0"/>
        </w:numPr>
        <w:spacing w:before="0" w:beforeAutospacing="0" w:after="0" w:afterAutospacing="0" w:line="480" w:lineRule="exact"/>
        <w:ind w:firstLine="480" w:firstLineChars="200"/>
        <w:rPr>
          <w:rFonts w:hint="eastAsia" w:ascii="仿宋" w:hAnsi="仿宋" w:eastAsia="仿宋"/>
          <w:sz w:val="24"/>
          <w:lang w:eastAsia="zh-CN"/>
        </w:rPr>
      </w:pPr>
      <w:r>
        <w:rPr>
          <w:rFonts w:hint="eastAsia" w:ascii="仿宋" w:hAnsi="仿宋" w:eastAsia="仿宋"/>
          <w:sz w:val="24"/>
          <w:lang w:eastAsia="zh-CN"/>
        </w:rPr>
        <w:drawing>
          <wp:anchor distT="0" distB="0" distL="114300" distR="114300" simplePos="0" relativeHeight="251658240" behindDoc="1" locked="0" layoutInCell="1" allowOverlap="1">
            <wp:simplePos x="0" y="0"/>
            <wp:positionH relativeFrom="column">
              <wp:posOffset>1143000</wp:posOffset>
            </wp:positionH>
            <wp:positionV relativeFrom="paragraph">
              <wp:posOffset>205105</wp:posOffset>
            </wp:positionV>
            <wp:extent cx="2286635" cy="2278380"/>
            <wp:effectExtent l="0" t="0" r="18415" b="7620"/>
            <wp:wrapTight wrapText="bothSides">
              <wp:wrapPolygon>
                <wp:start x="0" y="0"/>
                <wp:lineTo x="0" y="21492"/>
                <wp:lineTo x="21414" y="21492"/>
                <wp:lineTo x="21414" y="0"/>
                <wp:lineTo x="0" y="0"/>
              </wp:wrapPolygon>
            </wp:wrapTight>
            <wp:docPr id="1" name="图片 1" descr="15529736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552973695(1)"/>
                    <pic:cNvPicPr>
                      <a:picLocks noChangeAspect="1"/>
                    </pic:cNvPicPr>
                  </pic:nvPicPr>
                  <pic:blipFill>
                    <a:blip r:embed="rId5"/>
                    <a:stretch>
                      <a:fillRect/>
                    </a:stretch>
                  </pic:blipFill>
                  <pic:spPr>
                    <a:xfrm>
                      <a:off x="0" y="0"/>
                      <a:ext cx="2286635" cy="2278380"/>
                    </a:xfrm>
                    <a:prstGeom prst="rect">
                      <a:avLst/>
                    </a:prstGeom>
                  </pic:spPr>
                </pic:pic>
              </a:graphicData>
            </a:graphic>
          </wp:anchor>
        </w:drawing>
      </w:r>
    </w:p>
    <w:p>
      <w:pPr>
        <w:pStyle w:val="5"/>
        <w:numPr>
          <w:ilvl w:val="0"/>
          <w:numId w:val="0"/>
        </w:numPr>
        <w:spacing w:before="0" w:beforeAutospacing="0" w:after="0" w:afterAutospacing="0" w:line="480" w:lineRule="exact"/>
        <w:ind w:firstLine="480" w:firstLineChars="200"/>
        <w:rPr>
          <w:rFonts w:hint="eastAsia" w:ascii="仿宋" w:hAnsi="仿宋" w:eastAsia="仿宋"/>
          <w:sz w:val="24"/>
          <w:lang w:val="en-US" w:eastAsia="zh-CN"/>
        </w:rPr>
      </w:pPr>
    </w:p>
    <w:p>
      <w:pPr>
        <w:pStyle w:val="5"/>
        <w:numPr>
          <w:ilvl w:val="0"/>
          <w:numId w:val="0"/>
        </w:numPr>
        <w:spacing w:before="0" w:beforeAutospacing="0" w:after="0" w:afterAutospacing="0" w:line="480" w:lineRule="exact"/>
        <w:rPr>
          <w:rFonts w:hint="eastAsia" w:asciiTheme="minorEastAsia" w:hAnsiTheme="minorEastAsia" w:eastAsiaTheme="minorEastAsia"/>
          <w:color w:val="000000"/>
          <w:lang w:val="en-US" w:eastAsia="zh-CN"/>
        </w:rPr>
      </w:pPr>
    </w:p>
    <w:p>
      <w:pPr>
        <w:spacing w:line="480" w:lineRule="exact"/>
        <w:rPr>
          <w:rFonts w:cs="宋体" w:asciiTheme="minorEastAsia" w:hAnsiTheme="minorEastAsia"/>
          <w:color w:val="000000" w:themeColor="text1"/>
          <w:kern w:val="0"/>
          <w:sz w:val="24"/>
          <w:szCs w:val="24"/>
          <w14:textFill>
            <w14:solidFill>
              <w14:schemeClr w14:val="tx1"/>
            </w14:solidFill>
          </w14:textFill>
        </w:rPr>
      </w:pPr>
    </w:p>
    <w:p>
      <w:pPr>
        <w:pStyle w:val="5"/>
        <w:spacing w:before="0" w:beforeAutospacing="0" w:after="0" w:afterAutospacing="0" w:line="480" w:lineRule="exact"/>
        <w:ind w:firstLine="3410" w:firstLineChars="1421"/>
        <w:rPr>
          <w:rFonts w:hint="eastAsia" w:asciiTheme="minorEastAsia" w:hAnsiTheme="minorEastAsia" w:eastAsiaTheme="minorEastAsia" w:cstheme="minorBidi"/>
          <w:color w:val="000000" w:themeColor="text1"/>
          <w:kern w:val="2"/>
          <w14:textFill>
            <w14:solidFill>
              <w14:schemeClr w14:val="tx1"/>
            </w14:solidFill>
          </w14:textFill>
        </w:rPr>
      </w:pPr>
    </w:p>
    <w:p>
      <w:pPr>
        <w:pStyle w:val="5"/>
        <w:spacing w:before="0" w:beforeAutospacing="0" w:after="0" w:afterAutospacing="0" w:line="480" w:lineRule="exact"/>
        <w:ind w:firstLine="3410" w:firstLineChars="1421"/>
        <w:rPr>
          <w:rFonts w:hint="eastAsia" w:asciiTheme="minorEastAsia" w:hAnsiTheme="minorEastAsia" w:eastAsiaTheme="minorEastAsia" w:cstheme="minorBidi"/>
          <w:color w:val="000000" w:themeColor="text1"/>
          <w:kern w:val="2"/>
          <w14:textFill>
            <w14:solidFill>
              <w14:schemeClr w14:val="tx1"/>
            </w14:solidFill>
          </w14:textFill>
        </w:rPr>
      </w:pPr>
    </w:p>
    <w:p>
      <w:pPr>
        <w:pStyle w:val="5"/>
        <w:spacing w:before="0" w:beforeAutospacing="0" w:after="0" w:afterAutospacing="0" w:line="480" w:lineRule="exact"/>
        <w:ind w:firstLine="3410" w:firstLineChars="1421"/>
        <w:rPr>
          <w:rFonts w:hint="eastAsia" w:asciiTheme="minorEastAsia" w:hAnsiTheme="minorEastAsia" w:eastAsiaTheme="minorEastAsia" w:cstheme="minorBidi"/>
          <w:color w:val="000000" w:themeColor="text1"/>
          <w:kern w:val="2"/>
          <w14:textFill>
            <w14:solidFill>
              <w14:schemeClr w14:val="tx1"/>
            </w14:solidFill>
          </w14:textFill>
        </w:rPr>
      </w:pPr>
    </w:p>
    <w:p>
      <w:pPr>
        <w:pStyle w:val="5"/>
        <w:spacing w:before="0" w:beforeAutospacing="0" w:after="0" w:afterAutospacing="0" w:line="480" w:lineRule="exact"/>
        <w:ind w:firstLine="3410" w:firstLineChars="1421"/>
        <w:rPr>
          <w:rFonts w:hint="eastAsia" w:asciiTheme="minorEastAsia" w:hAnsiTheme="minorEastAsia" w:eastAsiaTheme="minorEastAsia" w:cstheme="minorBidi"/>
          <w:color w:val="000000" w:themeColor="text1"/>
          <w:kern w:val="2"/>
          <w14:textFill>
            <w14:solidFill>
              <w14:schemeClr w14:val="tx1"/>
            </w14:solidFill>
          </w14:textFill>
        </w:rPr>
      </w:pPr>
    </w:p>
    <w:p>
      <w:pPr>
        <w:pStyle w:val="5"/>
        <w:spacing w:before="0" w:beforeAutospacing="0" w:after="0" w:afterAutospacing="0" w:line="480" w:lineRule="exact"/>
        <w:ind w:firstLine="241" w:firstLineChars="100"/>
        <w:rPr>
          <w:rFonts w:hint="eastAsia" w:cs="Times New Roman" w:asciiTheme="minorEastAsia" w:hAnsiTheme="minorEastAsia" w:eastAsiaTheme="minorEastAsia"/>
          <w:b/>
          <w:kern w:val="2"/>
          <w:lang w:val="en-US" w:eastAsia="zh-CN"/>
        </w:rPr>
      </w:pPr>
      <w:r>
        <w:rPr>
          <w:rFonts w:hint="eastAsia" w:cs="Times New Roman" w:asciiTheme="minorEastAsia" w:hAnsiTheme="minorEastAsia" w:eastAsiaTheme="minorEastAsia"/>
          <w:b/>
          <w:kern w:val="2"/>
          <w:lang w:val="en-US" w:eastAsia="zh-CN"/>
        </w:rPr>
        <w:t>（五）美术教师核心素养专业技能提升培训</w:t>
      </w:r>
    </w:p>
    <w:p>
      <w:pPr>
        <w:spacing w:line="360" w:lineRule="auto"/>
        <w:ind w:firstLine="480" w:firstLineChars="200"/>
        <w:rPr>
          <w:rFonts w:hint="eastAsia" w:ascii="宋体" w:hAnsi="宋体" w:eastAsia="宋体" w:cs="宋体"/>
          <w:color w:val="000000" w:themeColor="text1"/>
          <w:kern w:val="0"/>
          <w:sz w:val="22"/>
          <w:szCs w:val="22"/>
          <w:lang w:val="en-US" w:eastAsia="zh-CN"/>
          <w14:textFill>
            <w14:solidFill>
              <w14:schemeClr w14:val="tx1"/>
            </w14:solidFill>
          </w14:textFill>
        </w:rPr>
      </w:pPr>
      <w:r>
        <w:rPr>
          <w:rFonts w:hint="eastAsia" w:ascii="仿宋_GB2312" w:eastAsia="仿宋_GB2312"/>
          <w:sz w:val="24"/>
        </w:rPr>
        <w:t>本项目</w:t>
      </w:r>
      <w:r>
        <w:rPr>
          <w:rFonts w:ascii="仿宋_GB2312" w:eastAsia="仿宋_GB2312"/>
          <w:sz w:val="24"/>
        </w:rPr>
        <w:t>的培训内容包括</w:t>
      </w:r>
      <w:r>
        <w:rPr>
          <w:rFonts w:hint="eastAsia" w:ascii="仿宋_GB2312" w:eastAsia="仿宋_GB2312"/>
          <w:sz w:val="24"/>
        </w:rPr>
        <w:t>《“学科核心素养背景下”的美术教学观》《美术教学</w:t>
      </w:r>
      <w:r>
        <w:rPr>
          <w:rFonts w:ascii="仿宋_GB2312" w:eastAsia="仿宋_GB2312"/>
          <w:sz w:val="24"/>
        </w:rPr>
        <w:t>中的</w:t>
      </w:r>
      <w:r>
        <w:rPr>
          <w:rFonts w:hint="eastAsia" w:ascii="仿宋_GB2312" w:eastAsia="仿宋_GB2312"/>
          <w:sz w:val="24"/>
        </w:rPr>
        <w:t>新材料</w:t>
      </w:r>
      <w:r>
        <w:rPr>
          <w:rFonts w:ascii="仿宋_GB2312" w:eastAsia="仿宋_GB2312"/>
          <w:sz w:val="24"/>
        </w:rPr>
        <w:t>新方法</w:t>
      </w:r>
      <w:r>
        <w:rPr>
          <w:rFonts w:hint="eastAsia" w:ascii="仿宋_GB2312" w:eastAsia="仿宋_GB2312"/>
          <w:sz w:val="24"/>
        </w:rPr>
        <w:t>》《基本美术</w:t>
      </w:r>
      <w:r>
        <w:rPr>
          <w:rFonts w:ascii="仿宋_GB2312" w:eastAsia="仿宋_GB2312"/>
          <w:sz w:val="24"/>
        </w:rPr>
        <w:t>技法</w:t>
      </w:r>
      <w:r>
        <w:rPr>
          <w:rFonts w:hint="eastAsia" w:ascii="仿宋_GB2312" w:eastAsia="仿宋_GB2312"/>
          <w:sz w:val="24"/>
        </w:rPr>
        <w:t>的</w:t>
      </w:r>
      <w:r>
        <w:rPr>
          <w:rFonts w:ascii="仿宋_GB2312" w:eastAsia="仿宋_GB2312"/>
          <w:sz w:val="24"/>
        </w:rPr>
        <w:t>实践</w:t>
      </w:r>
      <w:r>
        <w:rPr>
          <w:rFonts w:hint="eastAsia" w:ascii="仿宋_GB2312" w:eastAsia="仿宋_GB2312"/>
          <w:sz w:val="24"/>
        </w:rPr>
        <w:t>》（后两者</w:t>
      </w:r>
      <w:r>
        <w:rPr>
          <w:rFonts w:ascii="仿宋_GB2312" w:eastAsia="仿宋_GB2312"/>
          <w:sz w:val="24"/>
        </w:rPr>
        <w:t>均安排多次培训活动，以</w:t>
      </w:r>
      <w:r>
        <w:rPr>
          <w:rFonts w:hint="eastAsia" w:ascii="仿宋_GB2312" w:eastAsia="仿宋_GB2312"/>
          <w:sz w:val="24"/>
        </w:rPr>
        <w:t>掌握</w:t>
      </w:r>
      <w:r>
        <w:rPr>
          <w:rFonts w:ascii="仿宋_GB2312" w:eastAsia="仿宋_GB2312"/>
          <w:sz w:val="24"/>
        </w:rPr>
        <w:t>和巩固</w:t>
      </w:r>
      <w:r>
        <w:rPr>
          <w:rFonts w:hint="eastAsia" w:ascii="仿宋_GB2312" w:eastAsia="仿宋_GB2312"/>
          <w:sz w:val="24"/>
        </w:rPr>
        <w:t>美术技法）等</w:t>
      </w:r>
      <w:r>
        <w:rPr>
          <w:rFonts w:ascii="仿宋_GB2312" w:eastAsia="仿宋_GB2312"/>
          <w:sz w:val="24"/>
        </w:rPr>
        <w:t>培训内容。</w:t>
      </w:r>
      <w:r>
        <w:rPr>
          <w:rFonts w:hint="eastAsia" w:ascii="仿宋_GB2312" w:eastAsia="仿宋_GB2312"/>
          <w:sz w:val="24"/>
        </w:rPr>
        <w:t>培训活动</w:t>
      </w:r>
      <w:r>
        <w:rPr>
          <w:rFonts w:ascii="仿宋_GB2312" w:eastAsia="仿宋_GB2312"/>
          <w:sz w:val="24"/>
        </w:rPr>
        <w:t>的</w:t>
      </w:r>
      <w:r>
        <w:rPr>
          <w:rFonts w:hint="eastAsia" w:ascii="仿宋_GB2312" w:eastAsia="仿宋_GB2312"/>
          <w:sz w:val="24"/>
        </w:rPr>
        <w:t>形式</w:t>
      </w:r>
      <w:r>
        <w:rPr>
          <w:rFonts w:ascii="仿宋_GB2312" w:eastAsia="仿宋_GB2312"/>
          <w:sz w:val="24"/>
        </w:rPr>
        <w:t>包括</w:t>
      </w:r>
      <w:r>
        <w:rPr>
          <w:rFonts w:hint="eastAsia" w:ascii="仿宋_GB2312" w:eastAsia="仿宋_GB2312"/>
          <w:sz w:val="24"/>
        </w:rPr>
        <w:t>专题讲座</w:t>
      </w:r>
      <w:r>
        <w:rPr>
          <w:rFonts w:ascii="仿宋_GB2312" w:eastAsia="仿宋_GB2312"/>
          <w:sz w:val="24"/>
        </w:rPr>
        <w:t>、艺术实践、参观观摩等</w:t>
      </w:r>
      <w:r>
        <w:rPr>
          <w:rFonts w:hint="eastAsia" w:ascii="仿宋_GB2312" w:eastAsia="仿宋_GB2312"/>
          <w:sz w:val="24"/>
        </w:rPr>
        <w:t>。培训美术教师</w:t>
      </w:r>
      <w:r>
        <w:rPr>
          <w:rFonts w:hint="eastAsia" w:ascii="仿宋_GB2312" w:eastAsia="仿宋_GB2312"/>
          <w:sz w:val="24"/>
          <w:lang w:val="en-US" w:eastAsia="zh-CN"/>
        </w:rPr>
        <w:t>40</w:t>
      </w:r>
      <w:r>
        <w:rPr>
          <w:rFonts w:hint="eastAsia" w:ascii="仿宋_GB2312" w:eastAsia="仿宋_GB2312"/>
          <w:sz w:val="24"/>
        </w:rPr>
        <w:t>名</w:t>
      </w:r>
      <w:r>
        <w:rPr>
          <w:rFonts w:ascii="仿宋_GB2312" w:eastAsia="仿宋_GB2312"/>
          <w:sz w:val="24"/>
        </w:rPr>
        <w:t>左右。</w:t>
      </w:r>
      <w:bookmarkStart w:id="0" w:name="_GoBack"/>
      <w:bookmarkEnd w:id="0"/>
    </w:p>
    <w:p>
      <w:pPr>
        <w:pStyle w:val="5"/>
        <w:spacing w:before="0" w:beforeAutospacing="0" w:after="0" w:afterAutospacing="0" w:line="480" w:lineRule="exact"/>
        <w:ind w:firstLine="241" w:firstLineChars="100"/>
        <w:rPr>
          <w:rFonts w:hint="eastAsia" w:cs="Times New Roman" w:asciiTheme="minorEastAsia" w:hAnsiTheme="minorEastAsia" w:eastAsiaTheme="minorEastAsia"/>
          <w:b/>
          <w:kern w:val="2"/>
          <w:lang w:val="en-US" w:eastAsia="zh-CN"/>
        </w:rPr>
      </w:pPr>
      <w:r>
        <w:rPr>
          <w:rFonts w:hint="eastAsia" w:cs="Times New Roman" w:asciiTheme="minorEastAsia" w:hAnsiTheme="minorEastAsia" w:eastAsiaTheme="minorEastAsia"/>
          <w:b/>
          <w:kern w:val="2"/>
          <w:lang w:val="en-US" w:eastAsia="zh-CN"/>
        </w:rPr>
        <w:t>（六）教师学科素养提升野外实践培训项目</w:t>
      </w:r>
    </w:p>
    <w:p>
      <w:pPr>
        <w:spacing w:line="360" w:lineRule="auto"/>
        <w:ind w:firstLine="440" w:firstLineChars="200"/>
        <w:rPr>
          <w:rFonts w:hint="eastAsia" w:cs="宋体"/>
          <w:color w:val="000000" w:themeColor="text1"/>
          <w:kern w:val="0"/>
          <w:sz w:val="22"/>
          <w:szCs w:val="22"/>
          <w:lang w:val="en-US" w:eastAsia="zh-CN"/>
          <w14:textFill>
            <w14:solidFill>
              <w14:schemeClr w14:val="tx1"/>
            </w14:solidFill>
          </w14:textFill>
        </w:rPr>
      </w:pPr>
      <w:r>
        <w:rPr>
          <w:rFonts w:hint="eastAsia" w:cs="宋体"/>
          <w:color w:val="000000" w:themeColor="text1"/>
          <w:kern w:val="0"/>
          <w:sz w:val="22"/>
          <w:szCs w:val="22"/>
          <w:lang w:val="en-US" w:eastAsia="zh-CN"/>
          <w14:textFill>
            <w14:solidFill>
              <w14:schemeClr w14:val="tx1"/>
            </w14:solidFill>
          </w14:textFill>
        </w:rPr>
        <w:t xml:space="preserve"> </w:t>
      </w:r>
      <w:r>
        <w:rPr>
          <w:rFonts w:hint="eastAsia" w:ascii="仿宋_GB2312" w:eastAsia="仿宋_GB2312"/>
          <w:sz w:val="24"/>
        </w:rPr>
        <w:t>本项目</w:t>
      </w:r>
      <w:r>
        <w:rPr>
          <w:rFonts w:ascii="仿宋_GB2312" w:eastAsia="仿宋_GB2312"/>
          <w:sz w:val="24"/>
        </w:rPr>
        <w:t>力求</w:t>
      </w:r>
      <w:r>
        <w:rPr>
          <w:rFonts w:hint="eastAsia" w:ascii="仿宋_GB2312" w:eastAsia="仿宋_GB2312"/>
          <w:sz w:val="24"/>
        </w:rPr>
        <w:t>在</w:t>
      </w:r>
      <w:r>
        <w:rPr>
          <w:rFonts w:ascii="仿宋_GB2312" w:eastAsia="仿宋_GB2312"/>
          <w:sz w:val="24"/>
        </w:rPr>
        <w:t>实践中提升</w:t>
      </w:r>
      <w:r>
        <w:rPr>
          <w:rFonts w:hint="eastAsia" w:ascii="仿宋_GB2312" w:eastAsia="仿宋_GB2312"/>
          <w:sz w:val="24"/>
        </w:rPr>
        <w:t>教师</w:t>
      </w:r>
      <w:r>
        <w:rPr>
          <w:rFonts w:ascii="仿宋_GB2312" w:eastAsia="仿宋_GB2312"/>
          <w:sz w:val="24"/>
        </w:rPr>
        <w:t>学科综合素养，从专业知识、</w:t>
      </w:r>
      <w:r>
        <w:rPr>
          <w:rFonts w:hint="eastAsia" w:ascii="仿宋_GB2312" w:eastAsia="仿宋_GB2312"/>
          <w:sz w:val="24"/>
        </w:rPr>
        <w:t>美育</w:t>
      </w:r>
      <w:r>
        <w:rPr>
          <w:rFonts w:ascii="仿宋_GB2312" w:eastAsia="仿宋_GB2312"/>
          <w:sz w:val="24"/>
        </w:rPr>
        <w:t>与</w:t>
      </w:r>
      <w:r>
        <w:rPr>
          <w:rFonts w:hint="eastAsia" w:ascii="仿宋_GB2312" w:eastAsia="仿宋_GB2312"/>
          <w:sz w:val="24"/>
        </w:rPr>
        <w:t>科学素养</w:t>
      </w:r>
      <w:r>
        <w:rPr>
          <w:rFonts w:ascii="仿宋_GB2312" w:eastAsia="仿宋_GB2312"/>
          <w:sz w:val="24"/>
        </w:rPr>
        <w:t>、</w:t>
      </w:r>
      <w:r>
        <w:rPr>
          <w:rFonts w:hint="eastAsia" w:ascii="仿宋_GB2312" w:eastAsia="仿宋_GB2312"/>
          <w:sz w:val="24"/>
        </w:rPr>
        <w:t>野外实践中</w:t>
      </w:r>
      <w:r>
        <w:rPr>
          <w:rFonts w:ascii="仿宋_GB2312" w:eastAsia="仿宋_GB2312"/>
          <w:sz w:val="24"/>
        </w:rPr>
        <w:t>团队意识、解决问题能力、生态</w:t>
      </w:r>
      <w:r>
        <w:rPr>
          <w:rFonts w:hint="eastAsia" w:ascii="仿宋_GB2312" w:eastAsia="仿宋_GB2312"/>
          <w:sz w:val="24"/>
        </w:rPr>
        <w:t>与</w:t>
      </w:r>
      <w:r>
        <w:rPr>
          <w:rFonts w:ascii="仿宋_GB2312" w:eastAsia="仿宋_GB2312"/>
          <w:sz w:val="24"/>
        </w:rPr>
        <w:t>社会责任意识等方面进行针对性培训，计划</w:t>
      </w:r>
      <w:r>
        <w:rPr>
          <w:rFonts w:hint="eastAsia" w:ascii="仿宋_GB2312" w:eastAsia="仿宋_GB2312"/>
          <w:sz w:val="24"/>
        </w:rPr>
        <w:t>针对</w:t>
      </w:r>
      <w:r>
        <w:rPr>
          <w:rFonts w:ascii="仿宋_GB2312" w:eastAsia="仿宋_GB2312"/>
          <w:sz w:val="24"/>
        </w:rPr>
        <w:t>学科教师</w:t>
      </w:r>
      <w:r>
        <w:rPr>
          <w:rFonts w:hint="eastAsia" w:ascii="仿宋_GB2312" w:eastAsia="仿宋_GB2312"/>
          <w:sz w:val="24"/>
        </w:rPr>
        <w:t>，</w:t>
      </w:r>
      <w:r>
        <w:rPr>
          <w:rFonts w:ascii="仿宋_GB2312" w:eastAsia="仿宋_GB2312"/>
          <w:sz w:val="24"/>
        </w:rPr>
        <w:t>公开公正</w:t>
      </w:r>
      <w:r>
        <w:rPr>
          <w:rFonts w:hint="eastAsia" w:ascii="仿宋_GB2312" w:eastAsia="仿宋_GB2312"/>
          <w:sz w:val="24"/>
        </w:rPr>
        <w:t>招收3个班</w:t>
      </w:r>
      <w:r>
        <w:rPr>
          <w:rFonts w:ascii="仿宋_GB2312" w:eastAsia="仿宋_GB2312"/>
          <w:sz w:val="24"/>
        </w:rPr>
        <w:t>一线教师，每班</w:t>
      </w:r>
      <w:r>
        <w:rPr>
          <w:rFonts w:hint="eastAsia" w:ascii="仿宋_GB2312" w:eastAsia="仿宋_GB2312"/>
          <w:sz w:val="24"/>
        </w:rPr>
        <w:t>根据</w:t>
      </w:r>
      <w:r>
        <w:rPr>
          <w:rFonts w:ascii="仿宋_GB2312" w:eastAsia="仿宋_GB2312"/>
          <w:sz w:val="24"/>
        </w:rPr>
        <w:t>课程安排招收3</w:t>
      </w:r>
      <w:r>
        <w:rPr>
          <w:rFonts w:hint="eastAsia" w:ascii="仿宋_GB2312" w:eastAsia="仿宋_GB2312"/>
          <w:sz w:val="24"/>
        </w:rPr>
        <w:t>0</w:t>
      </w:r>
      <w:r>
        <w:rPr>
          <w:rFonts w:ascii="仿宋_GB2312" w:eastAsia="仿宋_GB2312"/>
          <w:sz w:val="24"/>
        </w:rPr>
        <w:t>-50</w:t>
      </w:r>
      <w:r>
        <w:rPr>
          <w:rFonts w:hint="eastAsia" w:ascii="仿宋_GB2312" w:eastAsia="仿宋_GB2312"/>
          <w:sz w:val="24"/>
        </w:rPr>
        <w:t>人，</w:t>
      </w:r>
      <w:r>
        <w:rPr>
          <w:rFonts w:ascii="仿宋_GB2312" w:eastAsia="仿宋_GB2312"/>
          <w:sz w:val="24"/>
        </w:rPr>
        <w:t>采取野外实践的培训方式进行</w:t>
      </w:r>
      <w:r>
        <w:rPr>
          <w:rFonts w:hint="eastAsia" w:ascii="仿宋_GB2312" w:eastAsia="仿宋_GB2312"/>
          <w:sz w:val="24"/>
        </w:rPr>
        <w:t>。</w:t>
      </w:r>
      <w:r>
        <w:rPr>
          <w:rFonts w:hint="eastAsia" w:ascii="仿宋_GB2312" w:eastAsia="仿宋_GB2312"/>
          <w:sz w:val="24"/>
          <w:lang w:eastAsia="zh-CN"/>
        </w:rPr>
        <w:t>中标单位要求具有高质量的组织管理能力和课程设计能力，课程切实实现</w:t>
      </w:r>
      <w:r>
        <w:rPr>
          <w:rFonts w:hint="eastAsia" w:ascii="仿宋_GB2312" w:eastAsia="仿宋_GB2312"/>
          <w:sz w:val="24"/>
        </w:rPr>
        <w:t>教师</w:t>
      </w:r>
      <w:r>
        <w:rPr>
          <w:rFonts w:ascii="仿宋_GB2312" w:eastAsia="仿宋_GB2312"/>
          <w:sz w:val="24"/>
        </w:rPr>
        <w:t>在专业知识、</w:t>
      </w:r>
      <w:r>
        <w:rPr>
          <w:rFonts w:hint="eastAsia" w:ascii="仿宋_GB2312" w:eastAsia="仿宋_GB2312"/>
          <w:sz w:val="24"/>
        </w:rPr>
        <w:t>美育</w:t>
      </w:r>
      <w:r>
        <w:rPr>
          <w:rFonts w:ascii="仿宋_GB2312" w:eastAsia="仿宋_GB2312"/>
          <w:sz w:val="24"/>
        </w:rPr>
        <w:t>与</w:t>
      </w:r>
      <w:r>
        <w:rPr>
          <w:rFonts w:hint="eastAsia" w:ascii="仿宋_GB2312" w:eastAsia="仿宋_GB2312"/>
          <w:sz w:val="24"/>
        </w:rPr>
        <w:t>科学素养</w:t>
      </w:r>
      <w:r>
        <w:rPr>
          <w:rFonts w:ascii="仿宋_GB2312" w:eastAsia="仿宋_GB2312"/>
          <w:sz w:val="24"/>
        </w:rPr>
        <w:t>、</w:t>
      </w:r>
      <w:r>
        <w:rPr>
          <w:rFonts w:hint="eastAsia" w:ascii="仿宋_GB2312" w:eastAsia="仿宋_GB2312"/>
          <w:sz w:val="24"/>
        </w:rPr>
        <w:t>野外实践中</w:t>
      </w:r>
      <w:r>
        <w:rPr>
          <w:rFonts w:ascii="仿宋_GB2312" w:eastAsia="仿宋_GB2312"/>
          <w:sz w:val="24"/>
        </w:rPr>
        <w:t>团队意识、解决问题能力、生态</w:t>
      </w:r>
      <w:r>
        <w:rPr>
          <w:rFonts w:hint="eastAsia" w:ascii="仿宋_GB2312" w:eastAsia="仿宋_GB2312"/>
          <w:sz w:val="24"/>
        </w:rPr>
        <w:t>与</w:t>
      </w:r>
      <w:r>
        <w:rPr>
          <w:rFonts w:ascii="仿宋_GB2312" w:eastAsia="仿宋_GB2312"/>
          <w:sz w:val="24"/>
        </w:rPr>
        <w:t>社会责任意识等方面</w:t>
      </w:r>
      <w:r>
        <w:rPr>
          <w:rFonts w:hint="eastAsia" w:ascii="仿宋_GB2312" w:eastAsia="仿宋_GB2312"/>
          <w:sz w:val="24"/>
        </w:rPr>
        <w:t>得到提高</w:t>
      </w:r>
      <w:r>
        <w:rPr>
          <w:rFonts w:hint="eastAsia" w:ascii="仿宋_GB2312" w:eastAsia="仿宋_GB2312"/>
          <w:sz w:val="24"/>
          <w:lang w:eastAsia="zh-CN"/>
        </w:rPr>
        <w:t>。</w:t>
      </w:r>
    </w:p>
    <w:p>
      <w:pPr>
        <w:pStyle w:val="5"/>
        <w:numPr>
          <w:ilvl w:val="0"/>
          <w:numId w:val="0"/>
        </w:numPr>
        <w:spacing w:before="0" w:beforeAutospacing="0" w:after="0" w:afterAutospacing="0" w:line="480" w:lineRule="exact"/>
        <w:ind w:firstLine="241" w:firstLineChars="100"/>
        <w:rPr>
          <w:rFonts w:hint="eastAsia" w:cs="Times New Roman" w:asciiTheme="minorEastAsia" w:hAnsiTheme="minorEastAsia" w:eastAsiaTheme="minorEastAsia"/>
          <w:b/>
          <w:kern w:val="2"/>
          <w:lang w:val="en-US" w:eastAsia="zh-CN"/>
        </w:rPr>
      </w:pPr>
      <w:r>
        <w:rPr>
          <w:rFonts w:hint="eastAsia" w:cs="Times New Roman" w:asciiTheme="minorEastAsia" w:hAnsiTheme="minorEastAsia" w:eastAsiaTheme="minorEastAsia"/>
          <w:b/>
          <w:kern w:val="2"/>
          <w:lang w:val="en-US" w:eastAsia="zh-CN"/>
        </w:rPr>
        <w:t>（七）朝阳区教师摄影培训成果展示</w:t>
      </w:r>
    </w:p>
    <w:p>
      <w:pPr>
        <w:spacing w:line="360" w:lineRule="auto"/>
        <w:ind w:firstLine="480" w:firstLineChars="200"/>
        <w:rPr>
          <w:rFonts w:hint="eastAsia" w:ascii="仿宋_GB2312" w:eastAsia="仿宋_GB2312"/>
          <w:sz w:val="24"/>
        </w:rPr>
      </w:pPr>
      <w:r>
        <w:rPr>
          <w:rFonts w:hint="eastAsia" w:ascii="仿宋_GB2312" w:eastAsia="仿宋_GB2312"/>
          <w:sz w:val="24"/>
        </w:rPr>
        <w:t>中标单位要求具有高质量图片展览制作、布展等资质的图片展览制作的专业公司。具有制作高质量摄影图片；装裱；布展；撤展等实际经验。</w:t>
      </w:r>
    </w:p>
    <w:p>
      <w:pPr>
        <w:spacing w:line="360" w:lineRule="auto"/>
        <w:ind w:firstLine="480" w:firstLineChars="200"/>
        <w:rPr>
          <w:rFonts w:hint="eastAsia" w:ascii="仿宋_GB2312" w:eastAsia="仿宋_GB2312"/>
          <w:sz w:val="24"/>
        </w:rPr>
      </w:pPr>
      <w:r>
        <w:rPr>
          <w:rFonts w:hint="eastAsia" w:ascii="仿宋_GB2312" w:eastAsia="仿宋_GB2312"/>
          <w:sz w:val="24"/>
        </w:rPr>
        <w:t>并能保证：</w:t>
      </w:r>
    </w:p>
    <w:p>
      <w:pPr>
        <w:spacing w:line="360" w:lineRule="auto"/>
        <w:ind w:firstLine="480" w:firstLineChars="200"/>
        <w:rPr>
          <w:rFonts w:hint="eastAsia" w:ascii="仿宋_GB2312" w:eastAsia="仿宋_GB2312"/>
          <w:sz w:val="24"/>
        </w:rPr>
      </w:pPr>
      <w:r>
        <w:rPr>
          <w:rFonts w:hint="eastAsia" w:ascii="仿宋_GB2312" w:eastAsia="仿宋_GB2312"/>
          <w:sz w:val="24"/>
        </w:rPr>
        <w:t>具有良好的商业信誉和良好的服务意识；</w:t>
      </w:r>
    </w:p>
    <w:p>
      <w:pPr>
        <w:spacing w:line="360" w:lineRule="auto"/>
        <w:ind w:firstLine="480" w:firstLineChars="200"/>
        <w:rPr>
          <w:rFonts w:hint="eastAsia" w:ascii="仿宋_GB2312" w:eastAsia="仿宋_GB2312"/>
          <w:sz w:val="24"/>
        </w:rPr>
      </w:pPr>
      <w:r>
        <w:rPr>
          <w:rFonts w:hint="eastAsia" w:ascii="仿宋_GB2312" w:eastAsia="仿宋_GB2312"/>
          <w:sz w:val="24"/>
        </w:rPr>
        <w:t>具有履行合同所必须的设备和专业技术与售后服务能力；在经营活动中没有违法违规记录；</w:t>
      </w:r>
    </w:p>
    <w:p>
      <w:pPr>
        <w:spacing w:line="360" w:lineRule="auto"/>
        <w:ind w:firstLine="480" w:firstLineChars="200"/>
        <w:rPr>
          <w:rFonts w:hint="eastAsia" w:ascii="仿宋_GB2312" w:eastAsia="仿宋_GB2312"/>
          <w:sz w:val="24"/>
        </w:rPr>
      </w:pPr>
      <w:r>
        <w:rPr>
          <w:rFonts w:hint="eastAsia" w:ascii="仿宋_GB2312" w:eastAsia="仿宋_GB2312"/>
          <w:sz w:val="24"/>
        </w:rPr>
        <w:t>在参加询价的供应商中价格最优、制作质量最佳、配送服务及时；如遇突发情况可及时解决的能力。</w:t>
      </w:r>
    </w:p>
    <w:p>
      <w:pPr>
        <w:pStyle w:val="5"/>
        <w:numPr>
          <w:ilvl w:val="0"/>
          <w:numId w:val="0"/>
        </w:numPr>
        <w:spacing w:before="0" w:beforeAutospacing="0" w:after="0" w:afterAutospacing="0" w:line="480" w:lineRule="exact"/>
        <w:rPr>
          <w:rFonts w:hint="eastAsia" w:cs="Times New Roman" w:asciiTheme="minorEastAsia" w:hAnsiTheme="minorEastAsia" w:eastAsiaTheme="minorEastAsia"/>
          <w:b/>
          <w:kern w:val="2"/>
          <w:lang w:val="en-US" w:eastAsia="zh-CN"/>
        </w:rPr>
      </w:pPr>
    </w:p>
    <w:p>
      <w:pPr>
        <w:pStyle w:val="5"/>
        <w:spacing w:before="0" w:beforeAutospacing="0" w:after="0" w:afterAutospacing="0" w:line="480" w:lineRule="exact"/>
        <w:ind w:firstLine="3410" w:firstLineChars="1421"/>
        <w:rPr>
          <w:rFonts w:hint="eastAsia" w:asciiTheme="minorEastAsia" w:hAnsiTheme="minorEastAsia" w:eastAsiaTheme="minorEastAsia" w:cstheme="minorBidi"/>
          <w:color w:val="000000" w:themeColor="text1"/>
          <w:kern w:val="2"/>
          <w14:textFill>
            <w14:solidFill>
              <w14:schemeClr w14:val="tx1"/>
            </w14:solidFill>
          </w14:textFill>
        </w:rPr>
      </w:pPr>
    </w:p>
    <w:p>
      <w:pPr>
        <w:pStyle w:val="5"/>
        <w:spacing w:before="0" w:beforeAutospacing="0" w:after="0" w:afterAutospacing="0" w:line="480" w:lineRule="exact"/>
        <w:ind w:firstLine="3410" w:firstLineChars="1421"/>
        <w:rPr>
          <w:rFonts w:hint="eastAsia" w:asciiTheme="minorEastAsia" w:hAnsiTheme="minorEastAsia" w:eastAsiaTheme="minorEastAsia" w:cstheme="minorBidi"/>
          <w:color w:val="000000" w:themeColor="text1"/>
          <w:kern w:val="2"/>
          <w14:textFill>
            <w14:solidFill>
              <w14:schemeClr w14:val="tx1"/>
            </w14:solidFill>
          </w14:textFill>
        </w:rPr>
      </w:pPr>
    </w:p>
    <w:p>
      <w:pPr>
        <w:pStyle w:val="5"/>
        <w:spacing w:before="0" w:beforeAutospacing="0" w:after="0" w:afterAutospacing="0" w:line="480" w:lineRule="exact"/>
        <w:ind w:firstLine="3410" w:firstLineChars="1421"/>
        <w:rPr>
          <w:rFonts w:asciiTheme="minorEastAsia" w:hAnsiTheme="minorEastAsia" w:eastAsiaTheme="minorEastAsia" w:cstheme="minorBidi"/>
          <w:color w:val="000000" w:themeColor="text1"/>
          <w:kern w:val="2"/>
          <w14:textFill>
            <w14:solidFill>
              <w14:schemeClr w14:val="tx1"/>
            </w14:solidFill>
          </w14:textFill>
        </w:rPr>
      </w:pPr>
      <w:r>
        <w:rPr>
          <w:rFonts w:hint="eastAsia" w:asciiTheme="minorEastAsia" w:hAnsiTheme="minorEastAsia" w:eastAsiaTheme="minorEastAsia" w:cstheme="minorBidi"/>
          <w:color w:val="000000" w:themeColor="text1"/>
          <w:kern w:val="2"/>
          <w14:textFill>
            <w14:solidFill>
              <w14:schemeClr w14:val="tx1"/>
            </w14:solidFill>
          </w14:textFill>
        </w:rPr>
        <w:t>联系人：胡秋萍   18701097167</w:t>
      </w:r>
    </w:p>
    <w:p>
      <w:pPr>
        <w:pStyle w:val="5"/>
        <w:spacing w:before="0" w:beforeAutospacing="0" w:after="0" w:afterAutospacing="0" w:line="480" w:lineRule="exact"/>
        <w:rPr>
          <w:rFonts w:asciiTheme="minorEastAsia" w:hAnsiTheme="minorEastAsia" w:eastAsiaTheme="minorEastAsia"/>
          <w:color w:val="000000" w:themeColor="text1"/>
          <w14:textFill>
            <w14:solidFill>
              <w14:schemeClr w14:val="tx1"/>
            </w14:solidFill>
          </w14:textFill>
        </w:rPr>
      </w:pPr>
      <w:r>
        <w:rPr>
          <w:rStyle w:val="9"/>
          <w:rFonts w:hint="eastAsia" w:asciiTheme="minorEastAsia" w:hAnsiTheme="minorEastAsia" w:eastAsiaTheme="minorEastAsia"/>
          <w:color w:val="000000" w:themeColor="text1"/>
          <w14:textFill>
            <w14:solidFill>
              <w14:schemeClr w14:val="tx1"/>
            </w14:solidFill>
          </w14:textFill>
        </w:rPr>
        <w:t>   </w:t>
      </w:r>
    </w:p>
    <w:p>
      <w:pPr>
        <w:pStyle w:val="5"/>
        <w:spacing w:before="0" w:beforeAutospacing="0" w:after="0" w:afterAutospacing="0" w:line="480" w:lineRule="exact"/>
        <w:ind w:right="1687"/>
        <w:jc w:val="right"/>
        <w:rPr>
          <w:rStyle w:val="9"/>
          <w:rFonts w:asciiTheme="minorEastAsia" w:hAnsiTheme="minorEastAsia" w:eastAsiaTheme="minorEastAsia"/>
          <w:b w:val="0"/>
          <w:color w:val="000000" w:themeColor="text1"/>
          <w14:textFill>
            <w14:solidFill>
              <w14:schemeClr w14:val="tx1"/>
            </w14:solidFill>
          </w14:textFill>
        </w:rPr>
      </w:pPr>
      <w:r>
        <w:rPr>
          <w:rStyle w:val="9"/>
          <w:rFonts w:hint="eastAsia" w:asciiTheme="minorEastAsia" w:hAnsiTheme="minorEastAsia" w:eastAsiaTheme="minorEastAsia"/>
          <w:b w:val="0"/>
          <w:color w:val="000000" w:themeColor="text1"/>
          <w14:textFill>
            <w14:solidFill>
              <w14:schemeClr w14:val="tx1"/>
            </w14:solidFill>
          </w14:textFill>
        </w:rPr>
        <w:t>北京教育学院朝阳分院</w:t>
      </w:r>
    </w:p>
    <w:p>
      <w:pPr>
        <w:pStyle w:val="5"/>
        <w:spacing w:before="0" w:beforeAutospacing="0" w:after="0" w:afterAutospacing="0" w:line="480" w:lineRule="exact"/>
        <w:ind w:right="1687"/>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201</w:t>
      </w:r>
      <w:r>
        <w:rPr>
          <w:rFonts w:hint="eastAsia" w:asciiTheme="minorEastAsia" w:hAnsiTheme="minorEastAsia" w:eastAsiaTheme="minorEastAsia"/>
          <w:color w:val="000000" w:themeColor="text1"/>
          <w:lang w:val="en-US" w:eastAsia="zh-CN"/>
          <w14:textFill>
            <w14:solidFill>
              <w14:schemeClr w14:val="tx1"/>
            </w14:solidFill>
          </w14:textFill>
        </w:rPr>
        <w:t>9</w:t>
      </w:r>
      <w:r>
        <w:rPr>
          <w:rFonts w:hint="eastAsia" w:asciiTheme="minorEastAsia" w:hAnsiTheme="minorEastAsia" w:eastAsiaTheme="minorEastAsia"/>
          <w:color w:val="000000" w:themeColor="text1"/>
          <w14:textFill>
            <w14:solidFill>
              <w14:schemeClr w14:val="tx1"/>
            </w14:solidFill>
          </w14:textFill>
        </w:rPr>
        <w:t>年</w:t>
      </w:r>
      <w:r>
        <w:rPr>
          <w:rFonts w:hint="eastAsia" w:asciiTheme="minorEastAsia" w:hAnsiTheme="minorEastAsia" w:eastAsiaTheme="minorEastAsia"/>
          <w:color w:val="000000" w:themeColor="text1"/>
          <w:lang w:val="en-US" w:eastAsia="zh-CN"/>
          <w14:textFill>
            <w14:solidFill>
              <w14:schemeClr w14:val="tx1"/>
            </w14:solidFill>
          </w14:textFill>
        </w:rPr>
        <w:t>3</w:t>
      </w:r>
      <w:r>
        <w:rPr>
          <w:rFonts w:hint="eastAsia" w:asciiTheme="minorEastAsia" w:hAnsiTheme="minorEastAsia" w:eastAsiaTheme="minorEastAsia"/>
          <w:color w:val="000000" w:themeColor="text1"/>
          <w14:textFill>
            <w14:solidFill>
              <w14:schemeClr w14:val="tx1"/>
            </w14:solidFill>
          </w14:textFill>
        </w:rPr>
        <w:t>月</w:t>
      </w:r>
      <w:r>
        <w:rPr>
          <w:rFonts w:hint="eastAsia" w:asciiTheme="minorEastAsia" w:hAnsiTheme="minorEastAsia" w:eastAsiaTheme="minorEastAsia"/>
          <w:color w:val="000000" w:themeColor="text1"/>
          <w:lang w:val="en-US" w:eastAsia="zh-CN"/>
          <w14:textFill>
            <w14:solidFill>
              <w14:schemeClr w14:val="tx1"/>
            </w14:solidFill>
          </w14:textFill>
        </w:rPr>
        <w:t>15</w:t>
      </w:r>
      <w:r>
        <w:rPr>
          <w:rFonts w:hint="eastAsia" w:asciiTheme="minorEastAsia" w:hAnsiTheme="minorEastAsia" w:eastAsiaTheme="minorEastAsia"/>
          <w:color w:val="000000" w:themeColor="text1"/>
          <w14:textFill>
            <w14:solidFill>
              <w14:schemeClr w14:val="tx1"/>
            </w14:solidFill>
          </w14:textFill>
        </w:rPr>
        <w:t>日</w:t>
      </w:r>
    </w:p>
    <w:p>
      <w:pPr>
        <w:pStyle w:val="5"/>
        <w:spacing w:before="0" w:beforeAutospacing="0" w:after="0" w:afterAutospacing="0" w:line="480" w:lineRule="exact"/>
        <w:rPr>
          <w:rFonts w:hint="eastAsia" w:asciiTheme="minorEastAsia" w:hAnsiTheme="minorEastAsia" w:eastAsiaTheme="minorEastAsia"/>
          <w:color w:val="000000" w:themeColor="text1"/>
          <w14:textFill>
            <w14:solidFill>
              <w14:schemeClr w14:val="tx1"/>
            </w14:solidFill>
          </w14:textFill>
        </w:rPr>
      </w:pPr>
    </w:p>
    <w:p>
      <w:pPr>
        <w:pStyle w:val="5"/>
        <w:spacing w:before="0" w:beforeAutospacing="0" w:after="0" w:afterAutospacing="0" w:line="480" w:lineRule="exact"/>
        <w:rPr>
          <w:rFonts w:hint="eastAsia"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 </w:t>
      </w:r>
    </w:p>
    <w:p>
      <w:pPr>
        <w:pStyle w:val="5"/>
        <w:spacing w:before="0" w:beforeAutospacing="0" w:after="0" w:afterAutospacing="0" w:line="480" w:lineRule="exac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【附件1】：</w:t>
      </w:r>
    </w:p>
    <w:p>
      <w:pPr>
        <w:pStyle w:val="5"/>
        <w:spacing w:before="0" w:beforeAutospacing="0" w:after="0" w:afterAutospacing="0" w:line="480" w:lineRule="exact"/>
        <w:ind w:firstLine="480"/>
        <w:jc w:val="center"/>
        <w:rPr>
          <w:rFonts w:asciiTheme="minorEastAsia" w:hAnsiTheme="minorEastAsia" w:eastAsiaTheme="minorEastAsia"/>
          <w:color w:val="000000" w:themeColor="text1"/>
          <w14:textFill>
            <w14:solidFill>
              <w14:schemeClr w14:val="tx1"/>
            </w14:solidFill>
          </w14:textFill>
        </w:rPr>
      </w:pPr>
      <w:r>
        <w:rPr>
          <w:rStyle w:val="9"/>
          <w:rFonts w:hint="eastAsia" w:asciiTheme="minorEastAsia" w:hAnsiTheme="minorEastAsia" w:eastAsiaTheme="minorEastAsia"/>
          <w:color w:val="000000" w:themeColor="text1"/>
          <w14:textFill>
            <w14:solidFill>
              <w14:schemeClr w14:val="tx1"/>
            </w14:solidFill>
          </w14:textFill>
        </w:rPr>
        <w:t>基础素质中心教师项目培训申请人资质</w:t>
      </w:r>
    </w:p>
    <w:p>
      <w:pPr>
        <w:pStyle w:val="5"/>
        <w:spacing w:before="0" w:beforeAutospacing="0" w:after="0" w:afterAutospacing="0" w:line="480" w:lineRule="exact"/>
        <w:rPr>
          <w:rFonts w:asciiTheme="minorEastAsia" w:hAnsiTheme="minorEastAsia" w:eastAsiaTheme="minorEastAsia"/>
          <w:color w:val="000000" w:themeColor="text1"/>
          <w14:textFill>
            <w14:solidFill>
              <w14:schemeClr w14:val="tx1"/>
            </w14:solidFill>
          </w14:textFill>
        </w:rPr>
      </w:pPr>
      <w:r>
        <w:rPr>
          <w:rStyle w:val="9"/>
          <w:rFonts w:hint="eastAsia" w:asciiTheme="minorEastAsia" w:hAnsiTheme="minorEastAsia" w:eastAsiaTheme="minorEastAsia"/>
          <w:color w:val="000000" w:themeColor="text1"/>
          <w14:textFill>
            <w14:solidFill>
              <w14:schemeClr w14:val="tx1"/>
            </w14:solidFill>
          </w14:textFill>
        </w:rPr>
        <w:t>一、培训机构的申请人需具备以下条件：</w:t>
      </w:r>
    </w:p>
    <w:p>
      <w:pPr>
        <w:pStyle w:val="5"/>
        <w:spacing w:before="0" w:beforeAutospacing="0" w:after="0" w:afterAutospacing="0" w:line="480" w:lineRule="exact"/>
        <w:ind w:firstLine="48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1.具有独立承担民事责任能力的在境内合法注册的法人或其他组织，能够履行和承担相应民事责任，通过当年年审，注册资金在人民50 万元以上；</w:t>
      </w:r>
    </w:p>
    <w:p>
      <w:pPr>
        <w:pStyle w:val="5"/>
        <w:spacing w:before="0" w:beforeAutospacing="0" w:after="0" w:afterAutospacing="0" w:line="480" w:lineRule="exact"/>
        <w:ind w:firstLine="48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2.法人代表及主要投资人需具有与培训机构注册地所在国家的国籍；营业范围中需明确“合作办学”、“人才培养”、“教育培训”、“教育咨询”或“组织文化艺术交流活动”等单项或多项内容；具有院校资质或具有长期合作的国内院校资源，国内院校需通过教育部认证；</w:t>
      </w:r>
    </w:p>
    <w:p>
      <w:pPr>
        <w:pStyle w:val="5"/>
        <w:spacing w:before="0" w:beforeAutospacing="0" w:after="0" w:afterAutospacing="0" w:line="480" w:lineRule="exact"/>
        <w:ind w:firstLine="48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3.具有较为丰富的人才合作培养经验，能自觉接受区教委和相关管理单位的监督检查；</w:t>
      </w:r>
    </w:p>
    <w:p>
      <w:pPr>
        <w:pStyle w:val="5"/>
        <w:spacing w:before="0" w:beforeAutospacing="0" w:after="0" w:afterAutospacing="0" w:line="480" w:lineRule="exact"/>
        <w:ind w:firstLine="48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4.</w:t>
      </w:r>
      <w:r>
        <w:rPr>
          <w:rStyle w:val="11"/>
          <w:rFonts w:hint="eastAsia" w:asciiTheme="minorEastAsia" w:hAnsiTheme="minorEastAsia" w:eastAsiaTheme="minorEastAsia"/>
          <w:color w:val="000000" w:themeColor="text1"/>
          <w14:textFill>
            <w14:solidFill>
              <w14:schemeClr w14:val="tx1"/>
            </w14:solidFill>
          </w14:textFill>
        </w:rPr>
        <w:t> </w:t>
      </w:r>
      <w:r>
        <w:rPr>
          <w:rFonts w:hint="eastAsia" w:asciiTheme="minorEastAsia" w:hAnsiTheme="minorEastAsia" w:eastAsiaTheme="minorEastAsia"/>
          <w:color w:val="000000" w:themeColor="text1"/>
          <w14:textFill>
            <w14:solidFill>
              <w14:schemeClr w14:val="tx1"/>
            </w14:solidFill>
          </w14:textFill>
        </w:rPr>
        <w:t>高等院校或社会机构有固定办公场所和专门从事人才培养管理工作的人员或部门，有专业的教师培养策划、设计、组织、管理人员或完善的组团规章制度；</w:t>
      </w:r>
    </w:p>
    <w:p>
      <w:pPr>
        <w:pStyle w:val="5"/>
        <w:spacing w:before="0" w:beforeAutospacing="0" w:after="0" w:afterAutospacing="0" w:line="480" w:lineRule="exact"/>
        <w:ind w:firstLine="48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5.有较好的信誉、实力较强，经营状况良好，能够保证人才培养前期投入资金，具有一定的抗风险能力。</w:t>
      </w:r>
    </w:p>
    <w:p>
      <w:pPr>
        <w:pStyle w:val="5"/>
        <w:spacing w:before="0" w:beforeAutospacing="0" w:after="0" w:afterAutospacing="0" w:line="480" w:lineRule="exact"/>
        <w:rPr>
          <w:rFonts w:asciiTheme="minorEastAsia" w:hAnsiTheme="minorEastAsia" w:eastAsiaTheme="minorEastAsia"/>
          <w:color w:val="000000" w:themeColor="text1"/>
          <w14:textFill>
            <w14:solidFill>
              <w14:schemeClr w14:val="tx1"/>
            </w14:solidFill>
          </w14:textFill>
        </w:rPr>
      </w:pPr>
      <w:r>
        <w:rPr>
          <w:rStyle w:val="9"/>
          <w:rFonts w:hint="eastAsia" w:asciiTheme="minorEastAsia" w:hAnsiTheme="minorEastAsia" w:eastAsiaTheme="minorEastAsia"/>
          <w:color w:val="000000" w:themeColor="text1"/>
          <w14:textFill>
            <w14:solidFill>
              <w14:schemeClr w14:val="tx1"/>
            </w14:solidFill>
          </w14:textFill>
        </w:rPr>
        <w:t>二、培训项目的申请人需具备以下条件：</w:t>
      </w:r>
    </w:p>
    <w:p>
      <w:pPr>
        <w:pStyle w:val="5"/>
        <w:spacing w:before="0" w:beforeAutospacing="0" w:after="0" w:afterAutospacing="0" w:line="480" w:lineRule="exact"/>
        <w:ind w:firstLine="48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1.具有独立承担民事责任能力的在境内合法注册的法人或其他组织（含境外高等院校或培训机构在中国境内设立的代表处），能够履行和承担相应民事责任，通过当年年审，注册资金在人民币50万元以上；</w:t>
      </w:r>
    </w:p>
    <w:p>
      <w:pPr>
        <w:pStyle w:val="5"/>
        <w:spacing w:before="0" w:beforeAutospacing="0" w:after="0" w:afterAutospacing="0" w:line="480" w:lineRule="exact"/>
        <w:ind w:firstLine="48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2.具有教育系统人才培养或培训资格，所提供的案例资料具有较为成熟的经验，适合教师专业发展需求</w:t>
      </w:r>
    </w:p>
    <w:p>
      <w:pPr>
        <w:pStyle w:val="5"/>
        <w:spacing w:before="0" w:beforeAutospacing="0" w:after="0" w:afterAutospacing="0" w:line="480" w:lineRule="exact"/>
        <w:ind w:firstLine="48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3.具有专业的施教团队，师资力量雄厚，并能提供相应的资质证明；</w:t>
      </w:r>
    </w:p>
    <w:p>
      <w:pPr>
        <w:pStyle w:val="5"/>
        <w:spacing w:before="0" w:beforeAutospacing="0" w:after="0" w:afterAutospacing="0" w:line="480" w:lineRule="exact"/>
        <w:ind w:firstLine="48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4.有良好的社会信誉，教学实力强，培训环境和经营状况良好，能够保证一定的资金垫付能力。</w:t>
      </w:r>
    </w:p>
    <w:p>
      <w:pPr>
        <w:pStyle w:val="5"/>
        <w:spacing w:before="0" w:beforeAutospacing="0" w:after="0" w:afterAutospacing="0" w:line="480" w:lineRule="exact"/>
        <w:rPr>
          <w:rFonts w:asciiTheme="minorEastAsia" w:hAnsiTheme="minorEastAsia" w:eastAsiaTheme="minorEastAsia"/>
          <w:color w:val="000000" w:themeColor="text1"/>
          <w14:textFill>
            <w14:solidFill>
              <w14:schemeClr w14:val="tx1"/>
            </w14:solidFill>
          </w14:textFill>
        </w:rPr>
      </w:pPr>
      <w:r>
        <w:rPr>
          <w:rStyle w:val="9"/>
          <w:rFonts w:hint="eastAsia" w:asciiTheme="minorEastAsia" w:hAnsiTheme="minorEastAsia" w:eastAsiaTheme="minorEastAsia"/>
          <w:color w:val="000000" w:themeColor="text1"/>
          <w14:textFill>
            <w14:solidFill>
              <w14:schemeClr w14:val="tx1"/>
            </w14:solidFill>
          </w14:textFill>
        </w:rPr>
        <w:t>三、如满足以下条件，可优先考虑：</w:t>
      </w:r>
    </w:p>
    <w:p>
      <w:pPr>
        <w:pStyle w:val="5"/>
        <w:spacing w:before="0" w:beforeAutospacing="0" w:after="0" w:afterAutospacing="0" w:line="480" w:lineRule="exact"/>
        <w:ind w:firstLine="48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1.具备人才培养合作资金总预算（人民币）60%以上的无息垫付能力；</w:t>
      </w:r>
    </w:p>
    <w:p>
      <w:pPr>
        <w:pStyle w:val="5"/>
        <w:spacing w:before="0" w:beforeAutospacing="0" w:after="0" w:afterAutospacing="0" w:line="480" w:lineRule="exact"/>
        <w:ind w:firstLine="48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2..能够提供有针对性的优质课程，为朝阳区教师专业发展提供有力支持。</w:t>
      </w:r>
    </w:p>
    <w:p>
      <w:pPr>
        <w:pStyle w:val="5"/>
        <w:spacing w:before="0" w:beforeAutospacing="0" w:after="0" w:afterAutospacing="0" w:line="480" w:lineRule="exact"/>
        <w:ind w:firstLine="48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3.机构遴选合格后，因政策等不可抗力因素，不一定如期开展人才培养计划并产生资金往来，申请人自行承担参加遴选的全部费用和相关风险。</w:t>
      </w:r>
    </w:p>
    <w:p>
      <w:pPr>
        <w:pStyle w:val="5"/>
        <w:spacing w:line="480" w:lineRule="exact"/>
        <w:ind w:firstLine="555"/>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 </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44406290"/>
    </w:sdtPr>
    <w:sdtContent>
      <w:sdt>
        <w:sdtPr>
          <w:id w:val="-1669238322"/>
        </w:sdtPr>
        <w:sdtContent>
          <w:p>
            <w:pPr>
              <w:pStyle w:val="3"/>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7</w:t>
            </w:r>
            <w:r>
              <w:rPr>
                <w:b/>
                <w:bCs/>
                <w:sz w:val="24"/>
                <w:szCs w:val="24"/>
              </w:rPr>
              <w:fldChar w:fldCharType="end"/>
            </w:r>
          </w:p>
        </w:sdtContent>
      </w:sdt>
    </w:sdtContent>
  </w:sdt>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CBF4E2C"/>
    <w:multiLevelType w:val="singleLevel"/>
    <w:tmpl w:val="CCBF4E2C"/>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56A7"/>
    <w:rsid w:val="000352AB"/>
    <w:rsid w:val="00085C7D"/>
    <w:rsid w:val="000B1F2F"/>
    <w:rsid w:val="0013429C"/>
    <w:rsid w:val="00147EF5"/>
    <w:rsid w:val="0016567B"/>
    <w:rsid w:val="001C77CE"/>
    <w:rsid w:val="00205F9E"/>
    <w:rsid w:val="002478AE"/>
    <w:rsid w:val="00255546"/>
    <w:rsid w:val="002C7B27"/>
    <w:rsid w:val="003033CE"/>
    <w:rsid w:val="00344526"/>
    <w:rsid w:val="00351603"/>
    <w:rsid w:val="00376652"/>
    <w:rsid w:val="003907D6"/>
    <w:rsid w:val="003A38D0"/>
    <w:rsid w:val="003A76F8"/>
    <w:rsid w:val="003C69E0"/>
    <w:rsid w:val="003D5E60"/>
    <w:rsid w:val="003F2B24"/>
    <w:rsid w:val="00421FD9"/>
    <w:rsid w:val="0042436E"/>
    <w:rsid w:val="0042530C"/>
    <w:rsid w:val="00444DF3"/>
    <w:rsid w:val="004726AC"/>
    <w:rsid w:val="004A5A78"/>
    <w:rsid w:val="004F7580"/>
    <w:rsid w:val="0050028F"/>
    <w:rsid w:val="005061BF"/>
    <w:rsid w:val="0051562A"/>
    <w:rsid w:val="005516FA"/>
    <w:rsid w:val="005647C4"/>
    <w:rsid w:val="005C248F"/>
    <w:rsid w:val="005F2B7C"/>
    <w:rsid w:val="00675680"/>
    <w:rsid w:val="00692C52"/>
    <w:rsid w:val="006A5BFD"/>
    <w:rsid w:val="006B7E17"/>
    <w:rsid w:val="00735555"/>
    <w:rsid w:val="00756280"/>
    <w:rsid w:val="007A0ECA"/>
    <w:rsid w:val="007A6239"/>
    <w:rsid w:val="007D17F4"/>
    <w:rsid w:val="007D5A66"/>
    <w:rsid w:val="007E74D3"/>
    <w:rsid w:val="007F1FF2"/>
    <w:rsid w:val="007F7BB3"/>
    <w:rsid w:val="00822654"/>
    <w:rsid w:val="00843E8B"/>
    <w:rsid w:val="00847495"/>
    <w:rsid w:val="00856DEB"/>
    <w:rsid w:val="00865EE2"/>
    <w:rsid w:val="0087282E"/>
    <w:rsid w:val="00872E36"/>
    <w:rsid w:val="00875004"/>
    <w:rsid w:val="0087520C"/>
    <w:rsid w:val="0087548C"/>
    <w:rsid w:val="00893490"/>
    <w:rsid w:val="008C12DE"/>
    <w:rsid w:val="0090239C"/>
    <w:rsid w:val="009156A7"/>
    <w:rsid w:val="00966E28"/>
    <w:rsid w:val="009730A8"/>
    <w:rsid w:val="009976DB"/>
    <w:rsid w:val="009A31EC"/>
    <w:rsid w:val="009C279A"/>
    <w:rsid w:val="00A26230"/>
    <w:rsid w:val="00A60878"/>
    <w:rsid w:val="00A63037"/>
    <w:rsid w:val="00A6767F"/>
    <w:rsid w:val="00AC0D03"/>
    <w:rsid w:val="00B3334A"/>
    <w:rsid w:val="00B4459E"/>
    <w:rsid w:val="00B7008F"/>
    <w:rsid w:val="00B700D7"/>
    <w:rsid w:val="00B8007C"/>
    <w:rsid w:val="00BC14AB"/>
    <w:rsid w:val="00BE44E2"/>
    <w:rsid w:val="00BE46A7"/>
    <w:rsid w:val="00BF7B7E"/>
    <w:rsid w:val="00C04008"/>
    <w:rsid w:val="00C04ECA"/>
    <w:rsid w:val="00C70FFE"/>
    <w:rsid w:val="00CF2CFE"/>
    <w:rsid w:val="00D36F72"/>
    <w:rsid w:val="00D37DD6"/>
    <w:rsid w:val="00D724F9"/>
    <w:rsid w:val="00DB02F4"/>
    <w:rsid w:val="00DB05A7"/>
    <w:rsid w:val="00E27259"/>
    <w:rsid w:val="00E36B1D"/>
    <w:rsid w:val="00E76A42"/>
    <w:rsid w:val="00EA5BAB"/>
    <w:rsid w:val="00F12071"/>
    <w:rsid w:val="00F128C6"/>
    <w:rsid w:val="00F16FC1"/>
    <w:rsid w:val="00FA1619"/>
    <w:rsid w:val="00FF72A7"/>
    <w:rsid w:val="054D37BF"/>
    <w:rsid w:val="05E968B2"/>
    <w:rsid w:val="15B3187B"/>
    <w:rsid w:val="1A0462FB"/>
    <w:rsid w:val="1B551531"/>
    <w:rsid w:val="1E8E351A"/>
    <w:rsid w:val="22C02384"/>
    <w:rsid w:val="25C63BB4"/>
    <w:rsid w:val="2885477E"/>
    <w:rsid w:val="29076077"/>
    <w:rsid w:val="29BC2730"/>
    <w:rsid w:val="2B3F7E58"/>
    <w:rsid w:val="2CC62726"/>
    <w:rsid w:val="2F635063"/>
    <w:rsid w:val="3107280A"/>
    <w:rsid w:val="33E82C2A"/>
    <w:rsid w:val="369074CF"/>
    <w:rsid w:val="37BA3E3F"/>
    <w:rsid w:val="385822E1"/>
    <w:rsid w:val="3CDB105B"/>
    <w:rsid w:val="400E4995"/>
    <w:rsid w:val="409144D4"/>
    <w:rsid w:val="45AF724A"/>
    <w:rsid w:val="4D9D2559"/>
    <w:rsid w:val="5BF65D27"/>
    <w:rsid w:val="5C544672"/>
    <w:rsid w:val="5DF443A7"/>
    <w:rsid w:val="69A97DBD"/>
    <w:rsid w:val="713B2BAB"/>
    <w:rsid w:val="74E24064"/>
    <w:rsid w:val="76973B27"/>
    <w:rsid w:val="76B313EE"/>
    <w:rsid w:val="76FD10FC"/>
    <w:rsid w:val="7CE01F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unhideWhenUsed/>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4"/>
    <w:unhideWhenUsed/>
    <w:qFormat/>
    <w:uiPriority w:val="99"/>
    <w:rPr>
      <w:sz w:val="18"/>
      <w:szCs w:val="18"/>
    </w:rPr>
  </w:style>
  <w:style w:type="paragraph" w:styleId="3">
    <w:name w:val="footer"/>
    <w:basedOn w:val="1"/>
    <w:link w:val="13"/>
    <w:unhideWhenUsed/>
    <w:qFormat/>
    <w:uiPriority w:val="99"/>
    <w:pPr>
      <w:tabs>
        <w:tab w:val="center" w:pos="4153"/>
        <w:tab w:val="right" w:pos="8306"/>
      </w:tabs>
      <w:snapToGrid w:val="0"/>
      <w:jc w:val="left"/>
    </w:pPr>
    <w:rPr>
      <w:sz w:val="18"/>
      <w:szCs w:val="18"/>
    </w:rPr>
  </w:style>
  <w:style w:type="paragraph" w:styleId="4">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9">
    <w:name w:val="Strong"/>
    <w:basedOn w:val="8"/>
    <w:qFormat/>
    <w:uiPriority w:val="22"/>
    <w:rPr>
      <w:b/>
      <w:bCs/>
    </w:rPr>
  </w:style>
  <w:style w:type="character" w:styleId="10">
    <w:name w:val="Emphasis"/>
    <w:basedOn w:val="8"/>
    <w:qFormat/>
    <w:uiPriority w:val="20"/>
    <w:rPr>
      <w:i/>
    </w:rPr>
  </w:style>
  <w:style w:type="character" w:customStyle="1" w:styleId="11">
    <w:name w:val="apple-converted-space"/>
    <w:basedOn w:val="8"/>
    <w:qFormat/>
    <w:uiPriority w:val="0"/>
  </w:style>
  <w:style w:type="character" w:customStyle="1" w:styleId="12">
    <w:name w:val="页眉 字符"/>
    <w:basedOn w:val="8"/>
    <w:link w:val="4"/>
    <w:qFormat/>
    <w:uiPriority w:val="99"/>
    <w:rPr>
      <w:sz w:val="18"/>
      <w:szCs w:val="18"/>
    </w:rPr>
  </w:style>
  <w:style w:type="character" w:customStyle="1" w:styleId="13">
    <w:name w:val="页脚 字符"/>
    <w:basedOn w:val="8"/>
    <w:link w:val="3"/>
    <w:qFormat/>
    <w:uiPriority w:val="99"/>
    <w:rPr>
      <w:sz w:val="18"/>
      <w:szCs w:val="18"/>
    </w:rPr>
  </w:style>
  <w:style w:type="character" w:customStyle="1" w:styleId="14">
    <w:name w:val="批注框文本 字符"/>
    <w:basedOn w:val="8"/>
    <w:link w:val="2"/>
    <w:semiHidden/>
    <w:qFormat/>
    <w:uiPriority w:val="99"/>
    <w:rPr>
      <w:sz w:val="18"/>
      <w:szCs w:val="18"/>
    </w:rPr>
  </w:style>
  <w:style w:type="paragraph" w:styleId="15">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A9163B2-188E-4964-AB9E-2A9BC5A1AF66}">
  <ds:schemaRefs/>
</ds:datastoreItem>
</file>

<file path=docProps/app.xml><?xml version="1.0" encoding="utf-8"?>
<Properties xmlns="http://schemas.openxmlformats.org/officeDocument/2006/extended-properties" xmlns:vt="http://schemas.openxmlformats.org/officeDocument/2006/docPropsVTypes">
  <Template>Normal</Template>
  <Pages>7</Pages>
  <Words>663</Words>
  <Characters>3783</Characters>
  <Lines>31</Lines>
  <Paragraphs>8</Paragraphs>
  <TotalTime>1</TotalTime>
  <ScaleCrop>false</ScaleCrop>
  <LinksUpToDate>false</LinksUpToDate>
  <CharactersWithSpaces>4438</CharactersWithSpaces>
  <Application>WPS Office_11.1.0.8525_F1E327BC-269C-435d-A152-05C5408002CA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2018-02-28T06:49:00Z</dcterms:created>
  <dc:creator>胡凌燕</dc:creator>
  <cp:lastModifiedBy>user</cp:lastModifiedBy>
  <cp:lastPrinted>2017-03-13T02:48:00Z</cp:lastPrinted>
  <dcterms:modified xsi:type="dcterms:W3CDTF">2019-03-19T09:57:08Z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2052-11.1.0.8525</vt:lpwstr>
  </property>
</Properties>
</file>